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3.jpeg" ContentType="image/jpeg"/>
  <Override PartName="/word/media/image12.jpeg" ContentType="image/jpeg"/>
  <Override PartName="/word/media/image11.jpeg" ContentType="image/jpeg"/>
  <Override PartName="/word/media/image4.jpeg" ContentType="image/jpeg"/>
  <Override PartName="/word/media/image10.jpeg" ContentType="image/jpeg"/>
  <Override PartName="/word/media/image3.jpeg" ContentType="image/jpeg"/>
  <Override PartName="/word/media/image2.jpeg" ContentType="image/jpeg"/>
  <Override PartName="/word/media/image1.png" ContentType="image/png"/>
  <Override PartName="/word/media/image8.jpeg" ContentType="image/jpeg"/>
  <Override PartName="/word/media/image5.jpeg" ContentType="image/jpeg"/>
  <Override PartName="/word/media/image6.jpeg" ContentType="image/jpeg"/>
  <Override PartName="/word/media/image7.jpeg" ContentType="image/jpeg"/>
  <Override PartName="/word/media/image9.jpeg" ContentType="image/jpe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eastAsia="Verdana"/>
          <w:kern w:val="2"/>
          <w:sz w:val="24"/>
          <w:szCs w:val="24"/>
          <w:lang w:val="en-US"/>
        </w:rPr>
      </w:pPr>
      <w:r>
        <w:rPr>
          <w:rFonts w:eastAsia="Verdana" w:ascii="Arial" w:hAnsi="Arial"/>
          <w:kern w:val="2"/>
          <w:sz w:val="24"/>
          <w:szCs w:val="24"/>
          <w:lang w:val="en-US"/>
        </w:rPr>
      </w:r>
    </w:p>
    <w:p>
      <w:pPr>
        <w:pStyle w:val="Normal"/>
        <w:rPr>
          <w:rFonts w:ascii="Arial" w:hAnsi="Arial" w:eastAsia="Verdana"/>
          <w:kern w:val="2"/>
          <w:sz w:val="24"/>
          <w:szCs w:val="24"/>
          <w:lang w:val="en-US"/>
        </w:rPr>
      </w:pPr>
      <w:r>
        <w:rPr>
          <w:rFonts w:eastAsia="Verdana" w:ascii="Arial" w:hAnsi="Arial"/>
          <w:kern w:val="2"/>
          <w:sz w:val="24"/>
          <w:szCs w:val="24"/>
          <w:lang w:val="en-US"/>
        </w:rPr>
      </w:r>
    </w:p>
    <w:p>
      <w:pPr>
        <w:pStyle w:val="Normal"/>
        <w:rPr>
          <w:rFonts w:ascii="Arial" w:hAnsi="Arial" w:eastAsia="Verdana"/>
          <w:b/>
          <w:b/>
          <w:bCs/>
          <w:kern w:val="2"/>
          <w:sz w:val="32"/>
          <w:szCs w:val="32"/>
          <w:lang w:val="en-US"/>
        </w:rPr>
      </w:pPr>
      <w:r>
        <w:rPr>
          <w:rFonts w:eastAsia="Verdana" w:ascii="Arial" w:hAnsi="Arial"/>
          <w:b/>
          <w:bCs/>
          <w:kern w:val="2"/>
          <w:sz w:val="32"/>
          <w:szCs w:val="32"/>
          <w:lang w:val="en-US"/>
        </w:rPr>
        <w:t xml:space="preserve">Программа распределения медиаконтента на дисплеях и визуализации инфорационных систем </w:t>
      </w:r>
      <w:r>
        <w:rPr>
          <w:rFonts w:eastAsia="Tahoma" w:ascii="Arial" w:hAnsi="Arial"/>
          <w:b/>
          <w:bCs/>
          <w:kern w:val="2"/>
          <w:sz w:val="32"/>
          <w:szCs w:val="32"/>
          <w:lang w:val="en-US"/>
        </w:rPr>
        <w:t>«Видеоториум»</w:t>
      </w:r>
    </w:p>
    <w:p>
      <w:pPr>
        <w:pStyle w:val="Normal"/>
        <w:rPr>
          <w:rFonts w:ascii="Arial" w:hAnsi="Arial" w:eastAsia="Verdana"/>
          <w:kern w:val="2"/>
          <w:sz w:val="24"/>
          <w:szCs w:val="24"/>
        </w:rPr>
      </w:pPr>
      <w:r>
        <w:rPr>
          <w:rFonts w:eastAsia="Verdana" w:ascii="Arial" w:hAnsi="Arial"/>
          <w:kern w:val="2"/>
          <w:sz w:val="24"/>
          <w:szCs w:val="24"/>
        </w:rPr>
      </w:r>
    </w:p>
    <w:p>
      <w:pPr>
        <w:pStyle w:val="Normal"/>
        <w:rPr>
          <w:rFonts w:ascii="Calibri" w:hAnsi="Calibri" w:eastAsia="Verdana" w:asciiTheme="minorHAnsi" w:hAnsiTheme="minorHAnsi"/>
          <w:kern w:val="2"/>
        </w:rPr>
      </w:pPr>
      <w:r>
        <w:rPr>
          <w:rFonts w:eastAsia="Verdana" w:ascii="Arial" w:hAnsi="Arial"/>
          <w:kern w:val="2"/>
          <w:sz w:val="24"/>
          <w:szCs w:val="24"/>
        </w:rPr>
        <w:t xml:space="preserve">Сервер видеостены — оборудование, обеспечивающее возможность воспроизведения единого изображения на большом экране, состоящем из нескольких отдельных модулей. </w:t>
      </w:r>
      <w:r>
        <w:rPr>
          <w:rFonts w:eastAsia="Tahoma" w:ascii="Arial" w:hAnsi="Arial"/>
          <w:kern w:val="2"/>
          <w:sz w:val="24"/>
          <w:szCs w:val="24"/>
        </w:rPr>
        <w:t>Каждый экран (модуль) является самостоятельным устройством и может работать автономно. К</w:t>
      </w:r>
      <w:r>
        <w:rPr>
          <w:rFonts w:eastAsia="Verdana" w:ascii="Arial" w:hAnsi="Arial"/>
          <w:kern w:val="2"/>
          <w:sz w:val="24"/>
          <w:szCs w:val="24"/>
        </w:rPr>
        <w:t xml:space="preserve">онкретное число модулей зависит от размера стены. </w:t>
      </w:r>
    </w:p>
    <w:p>
      <w:pPr>
        <w:pStyle w:val="Normal"/>
        <w:rPr>
          <w:rFonts w:ascii="Calibri" w:hAnsi="Calibri" w:asciiTheme="minorHAnsi" w:hAnsiTheme="minorHAnsi"/>
        </w:rPr>
      </w:pPr>
      <w:r>
        <w:rPr>
          <w:rFonts w:eastAsia="Verdana" w:ascii="Arial" w:hAnsi="Arial"/>
          <w:kern w:val="2"/>
          <w:sz w:val="24"/>
          <w:szCs w:val="24"/>
        </w:rPr>
        <w:t>Серв</w:t>
      </w:r>
      <w:r>
        <w:rPr>
          <w:rFonts w:eastAsia="ArialMT" w:ascii="Arial" w:hAnsi="Arial"/>
          <w:kern w:val="2"/>
          <w:sz w:val="24"/>
          <w:szCs w:val="24"/>
        </w:rPr>
        <w:t>ер позволяет настроить конфигурацию видеостены из имеющихся источников и управлять ею с помощью программного интерфейса</w:t>
      </w:r>
      <w:r>
        <w:rPr>
          <w:rFonts w:eastAsia="Tahoma" w:ascii="Arial" w:hAnsi="Arial"/>
          <w:kern w:val="2"/>
          <w:sz w:val="24"/>
          <w:szCs w:val="24"/>
        </w:rPr>
        <w:t>.</w:t>
      </w:r>
    </w:p>
    <w:p>
      <w:pPr>
        <w:pStyle w:val="Normal"/>
        <w:rPr>
          <w:rFonts w:ascii="Arial" w:hAnsi="Arial"/>
          <w:sz w:val="24"/>
          <w:szCs w:val="24"/>
        </w:rPr>
      </w:pPr>
      <w:r>
        <w:rPr>
          <w:rFonts w:asciiTheme="minorHAnsi" w:hAnsiTheme="minorHAnsi" w:ascii="Arial" w:hAnsi="Arial"/>
          <w:sz w:val="24"/>
          <w:szCs w:val="24"/>
        </w:rPr>
      </w:r>
    </w:p>
    <w:p>
      <w:pPr>
        <w:pStyle w:val="Normal"/>
        <w:rPr>
          <w:rFonts w:ascii="Calibri" w:hAnsi="Calibri" w:eastAsia="Verdana" w:asciiTheme="minorHAnsi" w:hAnsiTheme="minorHAnsi"/>
          <w:kern w:val="2"/>
        </w:rPr>
      </w:pPr>
      <w:r>
        <w:rPr>
          <w:rFonts w:eastAsia="Verdana" w:ascii="Arial" w:hAnsi="Arial"/>
          <w:kern w:val="2"/>
          <w:sz w:val="24"/>
          <w:szCs w:val="24"/>
        </w:rPr>
        <w:t>Сервер отвечает за синхронную и согласованную работу всех элементов системы; кроме того, его функционал позволяет:</w:t>
      </w:r>
    </w:p>
    <w:p>
      <w:pPr>
        <w:pStyle w:val="Normal"/>
        <w:rPr>
          <w:rFonts w:ascii="Calibri" w:hAnsi="Calibri" w:eastAsia="Verdana" w:asciiTheme="minorHAnsi" w:hAnsiTheme="minorHAnsi"/>
          <w:kern w:val="2"/>
        </w:rPr>
      </w:pPr>
      <w:r>
        <w:rPr>
          <w:rFonts w:eastAsia="Verdana" w:ascii="Arial" w:hAnsi="Arial"/>
          <w:kern w:val="2"/>
          <w:sz w:val="24"/>
          <w:szCs w:val="24"/>
        </w:rPr>
        <w:t>отображать на стене дополнительные области изображения меньшего размера, т.е.</w:t>
      </w:r>
      <w:r>
        <w:rPr>
          <w:rFonts w:eastAsia="Tahoma" w:ascii="Arial" w:hAnsi="Arial"/>
          <w:kern w:val="2"/>
          <w:sz w:val="24"/>
          <w:szCs w:val="24"/>
        </w:rPr>
        <w:t xml:space="preserve"> отображать на едином экране дополнительные экраны меньшего размера</w:t>
      </w:r>
      <w:r>
        <w:rPr>
          <w:rFonts w:eastAsia="Verdana" w:ascii="Arial" w:hAnsi="Arial"/>
          <w:kern w:val="2"/>
          <w:sz w:val="24"/>
          <w:szCs w:val="24"/>
        </w:rPr>
        <w:t>;</w:t>
      </w:r>
    </w:p>
    <w:p>
      <w:pPr>
        <w:pStyle w:val="Normal"/>
        <w:rPr>
          <w:rFonts w:ascii="Calibri" w:hAnsi="Calibri" w:eastAsia="Verdana" w:asciiTheme="minorHAnsi" w:hAnsiTheme="minorHAnsi"/>
          <w:kern w:val="2"/>
        </w:rPr>
      </w:pPr>
      <w:r>
        <w:rPr>
          <w:rFonts w:eastAsia="Verdana" w:ascii="Arial" w:hAnsi="Arial"/>
          <w:kern w:val="2"/>
          <w:sz w:val="24"/>
          <w:szCs w:val="24"/>
        </w:rPr>
        <w:t>устранять ширину швов (окантовка экрана-модуля);</w:t>
      </w:r>
    </w:p>
    <w:p>
      <w:pPr>
        <w:pStyle w:val="Normal"/>
        <w:rPr>
          <w:rFonts w:ascii="Calibri" w:hAnsi="Calibri" w:eastAsia="Tahoma" w:asciiTheme="minorHAnsi" w:hAnsiTheme="minorHAnsi"/>
          <w:kern w:val="2"/>
        </w:rPr>
      </w:pPr>
      <w:r>
        <w:rPr>
          <w:rFonts w:eastAsia="Verdana" w:ascii="Arial" w:hAnsi="Arial"/>
          <w:kern w:val="2"/>
          <w:sz w:val="24"/>
          <w:szCs w:val="24"/>
        </w:rPr>
        <w:t>обеспечить захват и отображение аналогового и цифрового видеосигналов с высоким разрешением;</w:t>
      </w:r>
    </w:p>
    <w:p>
      <w:pPr>
        <w:pStyle w:val="Normal"/>
        <w:rPr>
          <w:rFonts w:ascii="Calibri" w:hAnsi="Calibri" w:eastAsia="ArialMT" w:asciiTheme="minorHAnsi" w:hAnsiTheme="minorHAnsi"/>
          <w:kern w:val="2"/>
        </w:rPr>
      </w:pPr>
      <w:r>
        <w:rPr>
          <w:rFonts w:eastAsia="Tahoma" w:ascii="Arial" w:hAnsi="Arial"/>
          <w:kern w:val="2"/>
          <w:sz w:val="24"/>
          <w:szCs w:val="24"/>
        </w:rPr>
        <w:t xml:space="preserve">использовать системы управления, в том числе беспроводные, которые позволяют манипулировать выводимой на экран информацией из любой точки ситуационного центра или диспетчерского зала и т.д., то есть </w:t>
      </w:r>
      <w:r>
        <w:rPr>
          <w:rFonts w:eastAsia="ArialMT" w:ascii="Arial" w:hAnsi="Arial"/>
          <w:kern w:val="2"/>
          <w:sz w:val="24"/>
          <w:szCs w:val="24"/>
        </w:rPr>
        <w:t>возможность быстрого и легкого локального или удаленного управления видеостеной;</w:t>
      </w:r>
    </w:p>
    <w:p>
      <w:pPr>
        <w:pStyle w:val="Normal"/>
        <w:rPr>
          <w:rFonts w:ascii="Calibri" w:hAnsi="Calibri" w:eastAsia="ArialMT" w:asciiTheme="minorHAnsi" w:hAnsiTheme="minorHAnsi"/>
          <w:kern w:val="2"/>
        </w:rPr>
      </w:pPr>
      <w:r>
        <w:rPr>
          <w:rFonts w:eastAsia="ArialMT" w:ascii="Arial" w:hAnsi="Arial"/>
          <w:kern w:val="2"/>
          <w:sz w:val="24"/>
          <w:szCs w:val="24"/>
        </w:rPr>
        <w:t>возможностью отображения в высоком качестве</w:t>
      </w:r>
      <w:r>
        <w:rPr>
          <w:rFonts w:eastAsia="Tahoma" w:ascii="Arial" w:hAnsi="Arial"/>
          <w:kern w:val="2"/>
          <w:sz w:val="24"/>
          <w:szCs w:val="24"/>
        </w:rPr>
        <w:t>;</w:t>
      </w:r>
    </w:p>
    <w:p>
      <w:pPr>
        <w:pStyle w:val="Normal"/>
        <w:rPr>
          <w:rFonts w:ascii="Calibri" w:hAnsi="Calibri" w:eastAsia="Tahoma" w:asciiTheme="minorHAnsi" w:hAnsiTheme="minorHAnsi"/>
          <w:kern w:val="2"/>
        </w:rPr>
      </w:pPr>
      <w:r>
        <w:rPr>
          <w:rFonts w:eastAsia="ArialMT" w:ascii="Arial" w:hAnsi="Arial"/>
          <w:kern w:val="2"/>
          <w:sz w:val="24"/>
          <w:szCs w:val="24"/>
        </w:rPr>
        <w:t>возможностью т</w:t>
      </w:r>
      <w:r>
        <w:rPr>
          <w:rFonts w:eastAsia="Tahoma" w:ascii="Arial" w:hAnsi="Arial"/>
          <w:kern w:val="2"/>
          <w:sz w:val="24"/>
          <w:szCs w:val="24"/>
        </w:rPr>
        <w:t>очной передачи сигнала «пиксель в пиксель» без масштабирования;</w:t>
      </w:r>
    </w:p>
    <w:p>
      <w:pPr>
        <w:pStyle w:val="Normal"/>
        <w:rPr>
          <w:rFonts w:ascii="Calibri" w:hAnsi="Calibri" w:eastAsia="Tahoma" w:asciiTheme="minorHAnsi" w:hAnsiTheme="minorHAnsi"/>
          <w:kern w:val="2"/>
        </w:rPr>
      </w:pPr>
      <w:r>
        <w:rPr>
          <w:rFonts w:eastAsia="Tahoma" w:ascii="Arial" w:hAnsi="Arial"/>
          <w:kern w:val="2"/>
          <w:sz w:val="24"/>
          <w:szCs w:val="24"/>
        </w:rPr>
        <w:t>возможность непрерывной работы в течение длительного времени (как правило, 24 часа в сутки 365 дней в году);</w:t>
      </w:r>
    </w:p>
    <w:p>
      <w:pPr>
        <w:pStyle w:val="Normal"/>
        <w:rPr>
          <w:rFonts w:ascii="Calibri" w:hAnsi="Calibri" w:eastAsia="Tahoma" w:asciiTheme="minorHAnsi" w:hAnsiTheme="minorHAnsi"/>
          <w:kern w:val="2"/>
        </w:rPr>
      </w:pPr>
      <w:r>
        <w:rPr>
          <w:rFonts w:eastAsia="Tahoma" w:ascii="Arial" w:hAnsi="Arial"/>
          <w:kern w:val="2"/>
          <w:sz w:val="24"/>
          <w:szCs w:val="24"/>
        </w:rPr>
        <w:t>минимальные сроки устранения неисправностей;</w:t>
      </w:r>
    </w:p>
    <w:p>
      <w:pPr>
        <w:pStyle w:val="Normal"/>
        <w:rPr>
          <w:rFonts w:ascii="Calibri" w:hAnsi="Calibri" w:eastAsia="Tahoma" w:asciiTheme="minorHAnsi" w:hAnsiTheme="minorHAnsi"/>
          <w:kern w:val="2"/>
        </w:rPr>
      </w:pPr>
      <w:r>
        <w:rPr>
          <w:rFonts w:eastAsia="Tahoma" w:ascii="Arial" w:hAnsi="Arial"/>
          <w:kern w:val="2"/>
          <w:sz w:val="24"/>
          <w:szCs w:val="24"/>
        </w:rPr>
        <w:t>возможность многооконного вывода информации, причем окна могут быть мобильны в рамках всего экрана и допускать перекрытия;</w:t>
      </w:r>
    </w:p>
    <w:p>
      <w:pPr>
        <w:pStyle w:val="Normal"/>
        <w:rPr>
          <w:rFonts w:ascii="Calibri" w:hAnsi="Calibri" w:eastAsia="Tahoma" w:asciiTheme="minorHAnsi" w:hAnsiTheme="minorHAnsi"/>
          <w:kern w:val="2"/>
        </w:rPr>
      </w:pPr>
      <w:r>
        <w:rPr>
          <w:rFonts w:eastAsia="Tahoma" w:ascii="Arial" w:hAnsi="Arial"/>
          <w:kern w:val="2"/>
          <w:sz w:val="24"/>
          <w:szCs w:val="24"/>
        </w:rPr>
        <w:t>комплектацию программно-аппаратными средствами, позволяющими принимать информацию от разных источников (датчиков, источников видеосигналов, компьютеров), возможность работы в локальной компьютерной сети;</w:t>
      </w:r>
    </w:p>
    <w:p>
      <w:pPr>
        <w:pStyle w:val="Normal"/>
        <w:rPr>
          <w:rFonts w:ascii="Calibri" w:hAnsi="Calibri" w:eastAsia="Tahoma" w:asciiTheme="minorHAnsi" w:hAnsiTheme="minorHAnsi"/>
          <w:kern w:val="2"/>
        </w:rPr>
      </w:pPr>
      <w:r>
        <w:rPr>
          <w:rFonts w:eastAsia="Tahoma" w:ascii="Arial" w:hAnsi="Arial"/>
          <w:kern w:val="2"/>
          <w:sz w:val="24"/>
          <w:szCs w:val="24"/>
        </w:rPr>
        <w:t>наращивать и оперативно модернизировать конфигурацию системы;</w:t>
      </w:r>
    </w:p>
    <w:p>
      <w:pPr>
        <w:pStyle w:val="Normal"/>
        <w:rPr>
          <w:rFonts w:ascii="Calibri" w:hAnsi="Calibri" w:eastAsia="Tahoma" w:asciiTheme="minorHAnsi" w:hAnsiTheme="minorHAnsi"/>
          <w:kern w:val="2"/>
        </w:rPr>
      </w:pPr>
      <w:r>
        <w:rPr>
          <w:rFonts w:eastAsia="Tahoma" w:ascii="Arial" w:hAnsi="Arial"/>
          <w:kern w:val="2"/>
          <w:sz w:val="24"/>
          <w:szCs w:val="24"/>
        </w:rPr>
        <w:t>минимальные требования к обслуживанию в сочетании с удобством проведения регламентных работ.</w:t>
      </w:r>
    </w:p>
    <w:p>
      <w:pPr>
        <w:pStyle w:val="7"/>
        <w:numPr>
          <w:ilvl w:val="0"/>
          <w:numId w:val="2"/>
        </w:numPr>
        <w:rPr>
          <w:rFonts w:eastAsia="LucidaGrande"/>
          <w:szCs w:val="24"/>
        </w:rPr>
      </w:pPr>
      <w:bookmarkStart w:id="0" w:name="_Toc8123958"/>
      <w:bookmarkStart w:id="1" w:name="_Toc519069544"/>
      <w:r>
        <w:rPr>
          <w:rFonts w:eastAsia="LucidaGrande" w:ascii="Arial" w:hAnsi="Arial"/>
          <w:sz w:val="24"/>
          <w:szCs w:val="24"/>
        </w:rPr>
        <w:t>Особенности видеосервера</w:t>
      </w:r>
      <w:bookmarkEnd w:id="0"/>
      <w:bookmarkEnd w:id="1"/>
    </w:p>
    <w:p>
      <w:pPr>
        <w:pStyle w:val="Normal"/>
        <w:rPr>
          <w:rFonts w:ascii="Calibri" w:hAnsi="Calibri" w:eastAsia="ArialMT" w:asciiTheme="minorHAnsi" w:hAnsiTheme="minorHAnsi"/>
          <w:kern w:val="2"/>
        </w:rPr>
      </w:pPr>
      <w:r>
        <w:rPr>
          <w:rFonts w:eastAsia="ArialMT" w:ascii="Arial" w:hAnsi="Arial"/>
          <w:kern w:val="2"/>
          <w:sz w:val="24"/>
          <w:szCs w:val="24"/>
        </w:rPr>
        <w:t>Интегрированные входы и выходы обеспечивают уменьшение нагрузки и пропускной способности для масштабных многоканальных проектов.</w:t>
      </w:r>
    </w:p>
    <w:p>
      <w:pPr>
        <w:pStyle w:val="Normal"/>
        <w:rPr>
          <w:rFonts w:ascii="Calibri" w:hAnsi="Calibri" w:eastAsia="ArialMT" w:asciiTheme="minorHAnsi" w:hAnsiTheme="minorHAnsi"/>
          <w:kern w:val="2"/>
        </w:rPr>
      </w:pPr>
      <w:r>
        <w:rPr>
          <w:rFonts w:eastAsia="ArialMT" w:ascii="Arial" w:hAnsi="Arial"/>
          <w:kern w:val="2"/>
          <w:sz w:val="24"/>
          <w:szCs w:val="24"/>
        </w:rPr>
        <w:t xml:space="preserve">Универсальное подключение: захват DVI, RGB, компонентного, </w:t>
        <w:br/>
        <w:t>S-Video и композитного видеосигналов одной платой; поддержка NTSC/PAL/SECAM по всем входам.</w:t>
      </w:r>
    </w:p>
    <w:p>
      <w:pPr>
        <w:pStyle w:val="Normal"/>
        <w:rPr>
          <w:rFonts w:ascii="Calibri" w:hAnsi="Calibri" w:eastAsia="ArialMT" w:asciiTheme="minorHAnsi" w:hAnsiTheme="minorHAnsi"/>
          <w:kern w:val="2"/>
        </w:rPr>
      </w:pPr>
      <w:r>
        <w:rPr>
          <w:rFonts w:eastAsia="ArialMT" w:ascii="Arial" w:hAnsi="Arial"/>
          <w:kern w:val="2"/>
          <w:sz w:val="24"/>
          <w:szCs w:val="24"/>
        </w:rPr>
        <w:t>Захват и масштабирование HDCP контента с таких источников, как Blu-ray плееры, видеоигры, видеоприставки.</w:t>
      </w:r>
    </w:p>
    <w:p>
      <w:pPr>
        <w:pStyle w:val="Normal"/>
        <w:rPr>
          <w:rFonts w:ascii="Calibri" w:hAnsi="Calibri" w:eastAsia="ArialMT" w:asciiTheme="minorHAnsi" w:hAnsiTheme="minorHAnsi"/>
          <w:kern w:val="2"/>
        </w:rPr>
      </w:pPr>
      <w:r>
        <w:rPr>
          <w:rFonts w:eastAsia="ArialMT" w:ascii="Arial" w:hAnsi="Arial"/>
          <w:kern w:val="2"/>
          <w:sz w:val="24"/>
          <w:szCs w:val="24"/>
        </w:rPr>
        <w:t>Полный контроль с компьютера, планшетов, сенсорных панелей.</w:t>
      </w:r>
    </w:p>
    <w:p>
      <w:pPr>
        <w:pStyle w:val="Normal"/>
        <w:rPr>
          <w:rFonts w:ascii="Calibri" w:hAnsi="Calibri" w:eastAsia="ArialMT" w:asciiTheme="minorHAnsi" w:hAnsiTheme="minorHAnsi"/>
          <w:kern w:val="2"/>
        </w:rPr>
      </w:pPr>
      <w:r>
        <w:rPr>
          <w:rFonts w:eastAsia="ArialMT" w:ascii="Arial" w:hAnsi="Arial"/>
          <w:kern w:val="2"/>
          <w:sz w:val="24"/>
          <w:szCs w:val="24"/>
        </w:rPr>
        <w:t>Возможность создания видеостены высокого разрешения при использовании нескольких контроллеров с суммарным количеством входов и выходов до 56HD.</w:t>
      </w:r>
    </w:p>
    <w:p>
      <w:pPr>
        <w:pStyle w:val="Normal"/>
        <w:rPr>
          <w:rFonts w:ascii="Calibri" w:hAnsi="Calibri" w:eastAsia="ArialMT" w:asciiTheme="minorHAnsi" w:hAnsiTheme="minorHAnsi"/>
          <w:kern w:val="2"/>
        </w:rPr>
      </w:pPr>
      <w:r>
        <w:rPr>
          <w:rFonts w:eastAsia="ArialMT" w:ascii="Arial" w:hAnsi="Arial"/>
          <w:kern w:val="2"/>
          <w:sz w:val="24"/>
          <w:szCs w:val="24"/>
        </w:rPr>
        <w:t>Компенсация рамок дисплеев для получения более реалистичного изображения на видеостене. Функция сшивки проекторного изображения путем настройки количества накладывающихся пикселей для создания идеального равномерного изображения без швов.</w:t>
      </w:r>
    </w:p>
    <w:p>
      <w:pPr>
        <w:pStyle w:val="Normal"/>
        <w:rPr>
          <w:rFonts w:ascii="Calibri" w:hAnsi="Calibri" w:eastAsia="ArialMT" w:asciiTheme="minorHAnsi" w:hAnsiTheme="minorHAnsi"/>
          <w:kern w:val="2"/>
        </w:rPr>
      </w:pPr>
      <w:r>
        <w:rPr>
          <w:rFonts w:eastAsia="ArialMT" w:ascii="Arial" w:hAnsi="Arial"/>
          <w:kern w:val="2"/>
          <w:sz w:val="24"/>
          <w:szCs w:val="24"/>
        </w:rPr>
        <w:t>Синхронизация выходных сигналов для обеспечения трансляции видеосигнала без задержки на всех дисплеях.</w:t>
      </w:r>
    </w:p>
    <w:p>
      <w:pPr>
        <w:pStyle w:val="Normal"/>
        <w:rPr>
          <w:rFonts w:ascii="Calibri" w:hAnsi="Calibri" w:eastAsia="ArialMT" w:asciiTheme="minorHAnsi" w:hAnsiTheme="minorHAnsi"/>
          <w:kern w:val="2"/>
        </w:rPr>
      </w:pPr>
      <w:r>
        <w:rPr>
          <w:rFonts w:eastAsia="ArialMT" w:ascii="Arial" w:hAnsi="Arial"/>
          <w:kern w:val="2"/>
          <w:sz w:val="24"/>
          <w:szCs w:val="24"/>
        </w:rPr>
        <w:t>Доступ к рабочему столу Windows для запуска приложений.</w:t>
      </w:r>
    </w:p>
    <w:p>
      <w:pPr>
        <w:pStyle w:val="Normal"/>
        <w:rPr>
          <w:rFonts w:ascii="Calibri" w:hAnsi="Calibri" w:eastAsia="ArialMT" w:asciiTheme="minorHAnsi" w:hAnsiTheme="minorHAnsi"/>
          <w:kern w:val="2"/>
        </w:rPr>
      </w:pPr>
      <w:r>
        <w:rPr>
          <w:rFonts w:eastAsia="ArialMT" w:ascii="Arial" w:hAnsi="Arial"/>
          <w:kern w:val="2"/>
          <w:sz w:val="24"/>
          <w:szCs w:val="24"/>
        </w:rPr>
        <w:t>Пассивное охлаждение повышает надежность и срок эксплуатации.</w:t>
      </w:r>
    </w:p>
    <w:p>
      <w:pPr>
        <w:pStyle w:val="Normal"/>
        <w:rPr>
          <w:rFonts w:ascii="Calibri" w:hAnsi="Calibri" w:eastAsia="ArialMT" w:asciiTheme="minorHAnsi" w:hAnsiTheme="minorHAnsi"/>
          <w:kern w:val="2"/>
        </w:rPr>
      </w:pPr>
      <w:r>
        <w:rPr>
          <w:rFonts w:eastAsia="ArialMT" w:ascii="Arial" w:hAnsi="Arial"/>
          <w:kern w:val="2"/>
          <w:sz w:val="24"/>
          <w:szCs w:val="24"/>
        </w:rPr>
        <w:t>Можно применить видеосервер для трансляции видео по ip для построения динамичных рекламно-информационных систем (digital signage) для розничного и ресторанного рынков,транспорта, финансового сектора, медицинских учреждений и многого другого. </w:t>
      </w:r>
    </w:p>
    <w:p>
      <w:pPr>
        <w:pStyle w:val="Normal"/>
        <w:rPr>
          <w:rFonts w:ascii="Calibri" w:hAnsi="Calibri" w:eastAsia="LucidaGrande" w:asciiTheme="minorHAnsi" w:hAnsiTheme="minorHAnsi"/>
          <w:kern w:val="2"/>
        </w:rPr>
      </w:pPr>
      <w:r>
        <w:rPr>
          <w:rFonts w:eastAsia="ArialMT" w:ascii="Arial" w:hAnsi="Arial"/>
          <w:kern w:val="2"/>
          <w:sz w:val="24"/>
          <w:szCs w:val="24"/>
        </w:rPr>
        <w:t>Видеосервер может использоваться в сфере видеостен и диспетчерских, упрощая процесс интеграции данных и видео, например, для вывода рабочего стола, видео и другого контента на видеостену, также как и для доступа к рабочему столу оператора.</w:t>
      </w:r>
    </w:p>
    <w:p>
      <w:pPr>
        <w:pStyle w:val="Normal"/>
        <w:rPr>
          <w:rFonts w:ascii="Arial" w:hAnsi="Arial" w:eastAsia="LucidaGrande" w:cs="Verdana"/>
          <w:color w:val="FF6600"/>
          <w:sz w:val="24"/>
          <w:szCs w:val="24"/>
        </w:rPr>
      </w:pPr>
      <w:r>
        <w:rPr>
          <w:rFonts w:eastAsia="LucidaGrande" w:cs="Verdana" w:ascii="Arial" w:hAnsi="Arial"/>
          <w:color w:val="FF6600"/>
          <w:sz w:val="24"/>
          <w:szCs w:val="24"/>
        </w:rPr>
      </w:r>
    </w:p>
    <w:p>
      <w:pPr>
        <w:pStyle w:val="7"/>
        <w:numPr>
          <w:ilvl w:val="0"/>
          <w:numId w:val="2"/>
        </w:numPr>
        <w:rPr>
          <w:rFonts w:eastAsia="LucidaGrande"/>
          <w:szCs w:val="24"/>
        </w:rPr>
      </w:pPr>
      <w:bookmarkStart w:id="2" w:name="_Toc8123959"/>
      <w:bookmarkStart w:id="3" w:name="_Toc519069545"/>
      <w:r>
        <w:rPr>
          <w:rFonts w:eastAsia="LucidaGrande" w:ascii="Arial" w:hAnsi="Arial"/>
          <w:sz w:val="24"/>
          <w:szCs w:val="24"/>
        </w:rPr>
        <w:t>Назначение программного обеспечения</w:t>
      </w:r>
      <w:bookmarkEnd w:id="2"/>
      <w:bookmarkEnd w:id="3"/>
    </w:p>
    <w:p>
      <w:pPr>
        <w:pStyle w:val="Normal"/>
        <w:rPr>
          <w:rFonts w:ascii="Calibri" w:hAnsi="Calibri" w:eastAsia="LucidaGrande" w:asciiTheme="minorHAnsi" w:hAnsiTheme="minorHAnsi"/>
          <w:kern w:val="2"/>
        </w:rPr>
      </w:pPr>
      <w:r>
        <w:rPr>
          <w:rFonts w:eastAsia="LucidaGrande" w:ascii="Arial" w:hAnsi="Arial"/>
          <w:sz w:val="24"/>
          <w:szCs w:val="24"/>
        </w:rPr>
        <w:t xml:space="preserve">Программное обеспечение предназначено для подготовки и запуска и </w:t>
      </w:r>
      <w:r>
        <w:rPr>
          <w:rFonts w:eastAsia="LucidaGrande" w:ascii="Arial" w:hAnsi="Arial"/>
          <w:kern w:val="2"/>
          <w:sz w:val="24"/>
          <w:szCs w:val="24"/>
        </w:rPr>
        <w:t xml:space="preserve"> управления видеосервером. Программа позволяет размещать и компоновать на видеостене источники, при этом есть возможность устанавливать размер и формат воспроизведения источника.</w:t>
      </w:r>
    </w:p>
    <w:p>
      <w:pPr>
        <w:pStyle w:val="7"/>
        <w:numPr>
          <w:ilvl w:val="0"/>
          <w:numId w:val="2"/>
        </w:numPr>
        <w:rPr>
          <w:rFonts w:eastAsia="LucidaGrande"/>
        </w:rPr>
      </w:pPr>
      <w:bookmarkStart w:id="4" w:name="_Toc8123960"/>
      <w:bookmarkStart w:id="5" w:name="_Toc519069546"/>
      <w:r>
        <w:rPr>
          <w:rFonts w:eastAsia="LucidaGrande" w:ascii="Arial" w:hAnsi="Arial"/>
          <w:sz w:val="24"/>
          <w:szCs w:val="24"/>
        </w:rPr>
        <w:t>Требование к аппаратно-программному обеспечению</w:t>
      </w:r>
      <w:bookmarkEnd w:id="4"/>
      <w:bookmarkEnd w:id="5"/>
    </w:p>
    <w:p>
      <w:pPr>
        <w:pStyle w:val="Normal"/>
        <w:rPr>
          <w:rFonts w:ascii="Calibri" w:hAnsi="Calibri" w:eastAsia="LucidaGrande" w:asciiTheme="minorHAnsi" w:hAnsiTheme="minorHAnsi"/>
        </w:rPr>
      </w:pPr>
      <w:r>
        <w:rPr>
          <w:rFonts w:ascii="Arial" w:hAnsi="Arial"/>
          <w:sz w:val="24"/>
          <w:szCs w:val="24"/>
        </w:rPr>
        <w:t xml:space="preserve">Компьютер управления подключается по локальной сети и должен иметь следующие характеристики  </w:t>
      </w:r>
    </w:p>
    <w:p>
      <w:pPr>
        <w:pStyle w:val="Normal"/>
        <w:rPr>
          <w:rFonts w:ascii="Calibri" w:hAnsi="Calibri" w:eastAsia="LucidaGrande" w:asciiTheme="minorHAnsi" w:hAnsiTheme="minorHAnsi"/>
        </w:rPr>
      </w:pPr>
      <w:r>
        <w:rPr>
          <w:rFonts w:ascii="Arial" w:hAnsi="Arial"/>
          <w:sz w:val="24"/>
          <w:szCs w:val="24"/>
        </w:rPr>
        <w:t>Компьютер с операционной системой Windows 7 SP1 или боле новой системой Windows.</w:t>
      </w:r>
    </w:p>
    <w:p>
      <w:pPr>
        <w:pStyle w:val="Normal"/>
        <w:rPr>
          <w:rFonts w:ascii="Calibri" w:hAnsi="Calibri" w:eastAsia="LucidaGrande" w:asciiTheme="minorHAnsi" w:hAnsiTheme="minorHAnsi"/>
        </w:rPr>
      </w:pPr>
      <w:r>
        <w:rPr>
          <w:rFonts w:ascii="Arial" w:hAnsi="Arial"/>
          <w:sz w:val="24"/>
          <w:szCs w:val="24"/>
        </w:rPr>
        <w:t xml:space="preserve">Локальная сеть, которая соединяет видеосервер и компьютер управления </w:t>
      </w:r>
    </w:p>
    <w:p>
      <w:pPr>
        <w:pStyle w:val="7"/>
        <w:numPr>
          <w:ilvl w:val="0"/>
          <w:numId w:val="2"/>
        </w:numPr>
        <w:rPr>
          <w:rFonts w:ascii="Arial" w:hAnsi="Arial"/>
          <w:sz w:val="24"/>
          <w:szCs w:val="24"/>
        </w:rPr>
      </w:pPr>
      <w:bookmarkStart w:id="6" w:name="_Toc8123961"/>
      <w:bookmarkStart w:id="7" w:name="_Toc519069547"/>
      <w:r>
        <w:rPr>
          <w:rFonts w:ascii="Arial" w:hAnsi="Arial"/>
          <w:sz w:val="24"/>
          <w:szCs w:val="24"/>
        </w:rPr>
        <w:t>Инсталляция программы</w:t>
      </w:r>
      <w:bookmarkEnd w:id="6"/>
      <w:bookmarkEnd w:id="7"/>
    </w:p>
    <w:p>
      <w:pPr>
        <w:pStyle w:val="Normal"/>
        <w:rPr>
          <w:rFonts w:ascii="Calibri" w:hAnsi="Calibri" w:eastAsia="LucidaGrande" w:asciiTheme="minorHAnsi" w:hAnsiTheme="minorHAnsi"/>
        </w:rPr>
      </w:pPr>
      <w:r>
        <w:rPr>
          <w:rFonts w:eastAsia="LucidaGrande" w:ascii="Arial" w:hAnsi="Arial"/>
          <w:sz w:val="24"/>
          <w:szCs w:val="24"/>
        </w:rPr>
        <w:t>Установка программы происходит прямым копированием файлов на компьютер управления. В состав комплекса ходят несколько файлов:</w:t>
      </w:r>
    </w:p>
    <w:p>
      <w:pPr>
        <w:pStyle w:val="Normal"/>
        <w:rPr>
          <w:rFonts w:ascii="Calibri" w:hAnsi="Calibri" w:eastAsia="LucidaGrande" w:asciiTheme="minorHAnsi" w:hAnsiTheme="minorHAnsi"/>
        </w:rPr>
      </w:pPr>
      <w:r>
        <w:rPr>
          <w:rFonts w:eastAsia="LucidaGrande" w:ascii="Arial" w:hAnsi="Arial"/>
          <w:sz w:val="24"/>
          <w:szCs w:val="24"/>
        </w:rPr>
        <w:t>VideoWall.exe – файл программы</w:t>
      </w:r>
    </w:p>
    <w:p>
      <w:pPr>
        <w:pStyle w:val="Normal"/>
        <w:rPr>
          <w:rFonts w:ascii="Calibri" w:hAnsi="Calibri" w:eastAsia="LucidaGrande" w:asciiTheme="minorHAnsi" w:hAnsiTheme="minorHAnsi"/>
        </w:rPr>
      </w:pPr>
      <w:r>
        <w:rPr>
          <w:rFonts w:eastAsia="LucidaGrande" w:ascii="Arial" w:hAnsi="Arial"/>
          <w:sz w:val="24"/>
          <w:szCs w:val="24"/>
        </w:rPr>
        <w:t>settings.ini – файл с найстройкам</w:t>
      </w:r>
    </w:p>
    <w:p>
      <w:pPr>
        <w:pStyle w:val="Normal"/>
        <w:rPr>
          <w:rFonts w:ascii="Calibri" w:hAnsi="Calibri" w:eastAsia="LucidaGrande" w:asciiTheme="minorHAnsi" w:hAnsiTheme="minorHAnsi"/>
        </w:rPr>
      </w:pPr>
      <w:r>
        <w:rPr>
          <w:rFonts w:eastAsia="LucidaGrande" w:ascii="Arial" w:hAnsi="Arial"/>
          <w:sz w:val="24"/>
          <w:szCs w:val="24"/>
        </w:rPr>
        <w:t>VideoWall.exelanguage.txt – текстовый файл перевода</w:t>
      </w:r>
    </w:p>
    <w:p>
      <w:pPr>
        <w:pStyle w:val="Normal"/>
        <w:rPr>
          <w:rFonts w:ascii="Calibri" w:hAnsi="Calibri" w:eastAsia="LucidaGrande" w:asciiTheme="minorHAnsi" w:hAnsiTheme="minorHAnsi"/>
        </w:rPr>
      </w:pPr>
      <w:r>
        <w:rPr>
          <w:rFonts w:eastAsia="LucidaGrande" w:ascii="Arial" w:hAnsi="Arial"/>
          <w:sz w:val="24"/>
          <w:szCs w:val="24"/>
        </w:rPr>
        <w:t>VideoWall.exepreset.txt – файл сохраненных пресетов</w:t>
      </w:r>
    </w:p>
    <w:p>
      <w:pPr>
        <w:pStyle w:val="7"/>
        <w:numPr>
          <w:ilvl w:val="0"/>
          <w:numId w:val="2"/>
        </w:numPr>
        <w:rPr>
          <w:rFonts w:ascii="Arial" w:hAnsi="Arial"/>
          <w:sz w:val="24"/>
          <w:szCs w:val="24"/>
        </w:rPr>
      </w:pPr>
      <w:bookmarkStart w:id="8" w:name="_Toc8123962"/>
      <w:bookmarkStart w:id="9" w:name="_Toc519069548"/>
      <w:r>
        <w:rPr>
          <w:rFonts w:ascii="Arial" w:hAnsi="Arial"/>
          <w:sz w:val="24"/>
          <w:szCs w:val="24"/>
        </w:rPr>
        <w:t>Запуск программы</w:t>
      </w:r>
      <w:bookmarkEnd w:id="8"/>
      <w:bookmarkEnd w:id="9"/>
    </w:p>
    <w:p>
      <w:pPr>
        <w:pStyle w:val="Normal"/>
        <w:rPr>
          <w:rFonts w:ascii="Calibri" w:hAnsi="Calibri" w:asciiTheme="minorHAnsi" w:hAnsiTheme="minorHAnsi"/>
        </w:rPr>
      </w:pPr>
      <w:r>
        <w:rPr>
          <w:rFonts w:ascii="Arial" w:hAnsi="Arial"/>
          <w:sz w:val="24"/>
          <w:szCs w:val="24"/>
        </w:rPr>
        <w:t>Для запуска программы надо запустить файл «VideoWall.exe». После запуска программы вы увидите две закладки «Основные» и «Раскладки». Нижняя строка состояния указывает версию программы и состояние подключения к серверу видеостены.</w:t>
        <w:tab/>
      </w:r>
    </w:p>
    <w:p>
      <w:pPr>
        <w:pStyle w:val="Normal"/>
        <w:rPr>
          <w:rFonts w:ascii="Arial" w:hAnsi="Arial"/>
          <w:sz w:val="24"/>
          <w:szCs w:val="24"/>
        </w:rPr>
      </w:pPr>
      <w:r>
        <w:rPr>
          <w:rFonts w:asciiTheme="minorHAnsi" w:hAnsiTheme="minorHAnsi" w:ascii="Arial" w:hAnsi="Arial"/>
          <w:sz w:val="24"/>
          <w:szCs w:val="24"/>
        </w:rPr>
      </w:r>
    </w:p>
    <w:p>
      <w:pPr>
        <w:pStyle w:val="Normal"/>
        <w:rPr>
          <w:rFonts w:ascii="Calibri" w:hAnsi="Calibri" w:eastAsia="LucidaGrande" w:cs="Verdana" w:asciiTheme="minorHAnsi" w:hAnsiTheme="minorHAnsi"/>
          <w:color w:val="262626"/>
        </w:rPr>
      </w:pPr>
      <w:r>
        <w:rPr>
          <w:rFonts w:ascii="Arial" w:hAnsi="Arial"/>
          <w:sz w:val="24"/>
          <w:szCs w:val="24"/>
        </w:rPr>
        <w:drawing>
          <wp:inline distT="0" distB="0" distL="19050" distR="0">
            <wp:extent cx="5105400" cy="35528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105400" cy="3552825"/>
                    </a:xfrm>
                    <a:prstGeom prst="rect">
                      <a:avLst/>
                    </a:prstGeom>
                  </pic:spPr>
                </pic:pic>
              </a:graphicData>
            </a:graphic>
          </wp:inline>
        </w:drawing>
      </w:r>
    </w:p>
    <w:p>
      <w:pPr>
        <w:pStyle w:val="7"/>
        <w:numPr>
          <w:ilvl w:val="0"/>
          <w:numId w:val="2"/>
        </w:numPr>
        <w:rPr>
          <w:rFonts w:eastAsia="LucidaGrande"/>
          <w:szCs w:val="24"/>
        </w:rPr>
      </w:pPr>
      <w:bookmarkStart w:id="10" w:name="_Toc8123963"/>
      <w:bookmarkStart w:id="11" w:name="_Toc519069549"/>
      <w:r>
        <w:rPr>
          <w:rFonts w:eastAsia="LucidaGrande" w:ascii="Arial" w:hAnsi="Arial"/>
          <w:sz w:val="24"/>
          <w:szCs w:val="24"/>
        </w:rPr>
        <w:t>Закладка «Основные»</w:t>
      </w:r>
      <w:bookmarkEnd w:id="10"/>
      <w:bookmarkEnd w:id="11"/>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Для начала работы необходимо указать IP-адрес видеосервера.</w:t>
      </w:r>
    </w:p>
    <w:p>
      <w:pPr>
        <w:pStyle w:val="Normal"/>
        <w:rPr>
          <w:rFonts w:ascii="Calibri" w:hAnsi="Calibri" w:eastAsia="LucidaGrande" w:asciiTheme="minorHAnsi" w:hAnsiTheme="minorHAnsi"/>
          <w:kern w:val="2"/>
        </w:rPr>
      </w:pPr>
      <w:r>
        <w:rPr>
          <w:rFonts w:eastAsia="LucidaGrande" w:ascii="Arial" w:hAnsi="Arial"/>
          <w:kern w:val="2"/>
          <w:sz w:val="24"/>
          <w:szCs w:val="24"/>
        </w:rPr>
        <w:t xml:space="preserve">Для этого в закладке «Основные» необходимо нажать кнопку «Настройки» и в окошке ввести IP-адрес видеосервера </w:t>
      </w:r>
      <w:r>
        <w:rPr>
          <w:rFonts w:eastAsia="LucidaGrande" w:ascii="Arial" w:hAnsi="Arial"/>
          <w:i/>
          <w:iCs/>
          <w:kern w:val="2"/>
          <w:sz w:val="24"/>
          <w:szCs w:val="24"/>
        </w:rPr>
        <w:t>(рис. 1).</w:t>
      </w:r>
    </w:p>
    <w:p>
      <w:pPr>
        <w:pStyle w:val="Normal"/>
        <w:rPr>
          <w:rFonts w:ascii="Calibri" w:hAnsi="Calibri" w:eastAsia="LucidaGrande" w:cs="Verdana" w:asciiTheme="minorHAnsi" w:hAnsiTheme="minorHAnsi"/>
          <w:i/>
          <w:i/>
          <w:iCs/>
          <w:color w:val="262626"/>
        </w:rPr>
      </w:pPr>
      <w:r>
        <w:rPr>
          <w:rFonts w:ascii="Arial" w:hAnsi="Arial"/>
          <w:sz w:val="24"/>
          <w:szCs w:val="24"/>
        </w:rPr>
        <w:drawing>
          <wp:inline distT="0" distB="0" distL="19050" distR="9525">
            <wp:extent cx="6124575" cy="41148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6124575" cy="4114800"/>
                    </a:xfrm>
                    <a:prstGeom prst="rect">
                      <a:avLst/>
                    </a:prstGeom>
                  </pic:spPr>
                </pic:pic>
              </a:graphicData>
            </a:graphic>
          </wp:inline>
        </w:drawing>
      </w:r>
    </w:p>
    <w:p>
      <w:pPr>
        <w:pStyle w:val="Normal"/>
        <w:rPr>
          <w:rFonts w:ascii="Calibri" w:hAnsi="Calibri" w:eastAsia="LucidaGrande" w:cs="Verdana" w:asciiTheme="minorHAnsi" w:hAnsiTheme="minorHAnsi"/>
          <w:color w:val="262626"/>
        </w:rPr>
      </w:pPr>
      <w:r>
        <w:rPr>
          <w:rFonts w:eastAsia="LucidaGrande" w:cs="Verdana" w:ascii="Arial" w:hAnsi="Arial"/>
          <w:i/>
          <w:iCs/>
          <w:color w:val="262626"/>
          <w:sz w:val="24"/>
          <w:szCs w:val="24"/>
        </w:rPr>
        <w:t>Рис. 1</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После установки IP-адреса необходимо соединиться с сервером при помощи кнопки «Соединить». Для отключения управления используйте кнопку «Разъединить». В соединенном состояния все производимые изменения будут сразу отражаться на видеостене («на горячую»). Разъединенное состояние позволяет сначала смонтировать необходимый вид (расположить источники, установить их порядок, изменить размеры), затем после соединения компоновка отразится на видеостене.</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Видеосервер работает в двух режимах: как компьютер с ОС Windows и в режиме видеостены.</w:t>
      </w:r>
    </w:p>
    <w:p>
      <w:pPr>
        <w:pStyle w:val="Normal"/>
        <w:rPr>
          <w:rFonts w:ascii="Calibri" w:hAnsi="Calibri" w:eastAsia="LucidaGrande" w:asciiTheme="minorHAnsi" w:hAnsiTheme="minorHAnsi"/>
          <w:kern w:val="2"/>
        </w:rPr>
      </w:pPr>
      <w:r>
        <w:rPr>
          <w:rFonts w:eastAsia="LucidaGrande" w:ascii="Arial" w:hAnsi="Arial"/>
          <w:kern w:val="2"/>
          <w:sz w:val="24"/>
          <w:szCs w:val="24"/>
        </w:rPr>
        <w:t>Кнопки «Старт» и «Стоп» включают или выключают режим видеостены соответственно.</w:t>
      </w:r>
    </w:p>
    <w:p>
      <w:pPr>
        <w:pStyle w:val="Normal"/>
        <w:rPr>
          <w:rFonts w:ascii="Calibri" w:hAnsi="Calibri" w:eastAsia="LucidaGrande" w:asciiTheme="minorHAnsi" w:hAnsiTheme="minorHAnsi"/>
          <w:kern w:val="2"/>
        </w:rPr>
      </w:pPr>
      <w:r>
        <w:rPr>
          <w:rFonts w:eastAsia="LucidaGrande" w:ascii="Arial" w:hAnsi="Arial"/>
          <w:kern w:val="2"/>
          <w:sz w:val="24"/>
          <w:szCs w:val="24"/>
        </w:rPr>
        <w:t>Размещение источников осуществляется перетаскиванием изображений источников («Источник 1», «Источник 2», «Источник 3», «Источник 4») в поле стены.</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cs="Verdana" w:asciiTheme="minorHAnsi" w:hAnsiTheme="minorHAnsi"/>
          <w:color w:val="262626"/>
        </w:rPr>
      </w:pPr>
      <w:r>
        <w:rPr>
          <w:rFonts w:ascii="Arial" w:hAnsi="Arial"/>
          <w:sz w:val="24"/>
          <w:szCs w:val="24"/>
        </w:rPr>
        <w:drawing>
          <wp:inline distT="0" distB="0" distL="19050" distR="0">
            <wp:extent cx="6115050" cy="41148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6115050" cy="4114800"/>
                    </a:xfrm>
                    <a:prstGeom prst="rect">
                      <a:avLst/>
                    </a:prstGeom>
                  </pic:spPr>
                </pic:pic>
              </a:graphicData>
            </a:graphic>
          </wp:inline>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Кнопки «Наверх», «Вниз» осуществляют перемещение источника на передний или на задний план соответственно.</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cs="Verdana" w:asciiTheme="minorHAnsi" w:hAnsiTheme="minorHAnsi"/>
          <w:color w:val="262626"/>
        </w:rPr>
      </w:pPr>
      <w:r>
        <w:rPr>
          <w:rFonts w:ascii="Arial" w:hAnsi="Arial"/>
          <w:sz w:val="24"/>
          <w:szCs w:val="24"/>
        </w:rPr>
        <w:drawing>
          <wp:inline distT="0" distB="0" distL="19050" distR="9525">
            <wp:extent cx="2867025" cy="192405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tretch>
                      <a:fillRect/>
                    </a:stretch>
                  </pic:blipFill>
                  <pic:spPr bwMode="auto">
                    <a:xfrm>
                      <a:off x="0" y="0"/>
                      <a:ext cx="2867025" cy="1924050"/>
                    </a:xfrm>
                    <a:prstGeom prst="rect">
                      <a:avLst/>
                    </a:prstGeom>
                  </pic:spPr>
                </pic:pic>
              </a:graphicData>
            </a:graphic>
          </wp:inline>
        </w:drawing>
      </w:r>
      <w:r>
        <w:rPr>
          <w:rFonts w:eastAsia="LucidaGrande" w:cs="Verdana" w:ascii="Arial" w:hAnsi="Arial"/>
          <w:color w:val="262626"/>
          <w:sz w:val="24"/>
          <w:szCs w:val="24"/>
        </w:rPr>
        <w:t xml:space="preserve">   </w:t>
      </w:r>
      <w:r>
        <w:rPr>
          <w:rFonts w:ascii="Arial" w:hAnsi="Arial"/>
          <w:sz w:val="24"/>
          <w:szCs w:val="24"/>
        </w:rPr>
        <w:drawing>
          <wp:inline distT="0" distB="0" distL="19050" distR="9525">
            <wp:extent cx="2828925" cy="191452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6"/>
                    <a:stretch>
                      <a:fillRect/>
                    </a:stretch>
                  </pic:blipFill>
                  <pic:spPr bwMode="auto">
                    <a:xfrm>
                      <a:off x="0" y="0"/>
                      <a:ext cx="2828925" cy="1914525"/>
                    </a:xfrm>
                    <a:prstGeom prst="rect">
                      <a:avLst/>
                    </a:prstGeom>
                  </pic:spPr>
                </pic:pic>
              </a:graphicData>
            </a:graphic>
          </wp:inline>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 xml:space="preserve">При включенной функции «Прилипать» </w:t>
      </w:r>
      <w:r>
        <w:rPr>
          <w:rFonts w:eastAsia="LucidaGrande" w:ascii="Arial" w:hAnsi="Arial"/>
          <w:i/>
          <w:iCs/>
          <w:kern w:val="2"/>
          <w:sz w:val="24"/>
          <w:szCs w:val="24"/>
        </w:rPr>
        <w:t xml:space="preserve">(рис. 6) </w:t>
      </w:r>
      <w:r>
        <w:rPr>
          <w:rFonts w:eastAsia="LucidaGrande" w:ascii="Arial" w:hAnsi="Arial"/>
          <w:kern w:val="2"/>
          <w:sz w:val="24"/>
          <w:szCs w:val="24"/>
        </w:rPr>
        <w:t>Источник растягивается пропорционально на ближайшую из панелей или на всю стену целиком.</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cs="Verdana" w:asciiTheme="minorHAnsi" w:hAnsiTheme="minorHAnsi"/>
          <w:color w:val="262626"/>
        </w:rPr>
      </w:pPr>
      <w:r>
        <w:rPr>
          <w:rFonts w:ascii="Arial" w:hAnsi="Arial"/>
          <w:sz w:val="24"/>
          <w:szCs w:val="24"/>
        </w:rPr>
        <w:drawing>
          <wp:inline distT="0" distB="0" distL="19050" distR="9525">
            <wp:extent cx="4657725" cy="31623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7"/>
                    <a:stretch>
                      <a:fillRect/>
                    </a:stretch>
                  </pic:blipFill>
                  <pic:spPr bwMode="auto">
                    <a:xfrm>
                      <a:off x="0" y="0"/>
                      <a:ext cx="4657725" cy="3162300"/>
                    </a:xfrm>
                    <a:prstGeom prst="rect">
                      <a:avLst/>
                    </a:prstGeom>
                  </pic:spPr>
                </pic:pic>
              </a:graphicData>
            </a:graphic>
          </wp:inline>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cs="Verdana" w:asciiTheme="minorHAnsi" w:hAnsiTheme="minorHAnsi"/>
          <w:color w:val="262626"/>
        </w:rPr>
      </w:pPr>
      <w:r>
        <w:rPr>
          <w:rFonts w:eastAsia="LucidaGrande" w:cs="Verdana" w:ascii="Arial" w:hAnsi="Arial"/>
          <w:color w:val="262626"/>
          <w:sz w:val="24"/>
          <w:szCs w:val="24"/>
        </w:rPr>
        <w:t>Рис. 6</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kern w:val="2"/>
        </w:rPr>
      </w:pPr>
      <w:r>
        <w:rPr>
          <w:rFonts w:eastAsia="LucidaGrande" w:ascii="Arial" w:hAnsi="Arial"/>
          <w:kern w:val="2"/>
          <w:sz w:val="24"/>
          <w:szCs w:val="24"/>
        </w:rPr>
        <w:t>Поле ввода «Соотношение сторон» позволяет выбрать пропорции отображения источника. Для этого необходимо выбрать соотношение (16х9, 4х3 и т. п.). Затем при последующем изменении размера блока источника, он примет вид в выбранных пропорциях.</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7"/>
        <w:numPr>
          <w:ilvl w:val="0"/>
          <w:numId w:val="2"/>
        </w:numPr>
        <w:rPr>
          <w:rFonts w:eastAsia="LucidaGrande"/>
          <w:szCs w:val="24"/>
        </w:rPr>
      </w:pPr>
      <w:bookmarkStart w:id="12" w:name="_Toc8123964"/>
      <w:bookmarkStart w:id="13" w:name="_Toc519069550"/>
      <w:r>
        <w:rPr>
          <w:rFonts w:eastAsia="LucidaGrande" w:ascii="Arial" w:hAnsi="Arial"/>
          <w:sz w:val="24"/>
          <w:szCs w:val="24"/>
        </w:rPr>
        <w:t>Закладка «Раскладки»</w:t>
      </w:r>
      <w:bookmarkEnd w:id="12"/>
      <w:bookmarkEnd w:id="13"/>
    </w:p>
    <w:p>
      <w:pPr>
        <w:pStyle w:val="Normal"/>
        <w:rPr>
          <w:rFonts w:ascii="Calibri" w:hAnsi="Calibri" w:eastAsia="LucidaGrande" w:asciiTheme="minorHAnsi" w:hAnsiTheme="minorHAnsi"/>
          <w:kern w:val="2"/>
          <w:szCs w:val="24"/>
        </w:rPr>
      </w:pPr>
      <w:r>
        <w:rPr>
          <w:rFonts w:eastAsia="LucidaGrande" w:ascii="Arial" w:hAnsi="Arial"/>
          <w:sz w:val="24"/>
          <w:szCs w:val="24"/>
        </w:rPr>
        <w:t>Эта часть программы позволяет сохранять расположения источников на видеостене пользоваться сохраненными вариантами.</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rPr>
      </w:pPr>
      <w:r>
        <w:rPr>
          <w:rFonts w:eastAsia="LucidaGrande" w:ascii="Arial" w:hAnsi="Arial"/>
          <w:sz w:val="24"/>
          <w:szCs w:val="24"/>
        </w:rPr>
        <w:t>Для добавления</w:t>
      </w:r>
      <w:r>
        <w:drawing>
          <wp:anchor behindDoc="0" distT="0" distB="0" distL="19050" distR="0" simplePos="0" locked="0" layoutInCell="1" allowOverlap="1" relativeHeight="2">
            <wp:simplePos x="0" y="0"/>
            <wp:positionH relativeFrom="column">
              <wp:align>center</wp:align>
            </wp:positionH>
            <wp:positionV relativeFrom="paragraph">
              <wp:posOffset>635</wp:posOffset>
            </wp:positionV>
            <wp:extent cx="6119495" cy="4458335"/>
            <wp:effectExtent l="0" t="0" r="0" b="0"/>
            <wp:wrapTopAndBottom/>
            <wp:docPr id="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
                    <pic:cNvPicPr>
                      <a:picLocks noChangeAspect="1" noChangeArrowheads="1"/>
                    </pic:cNvPicPr>
                  </pic:nvPicPr>
                  <pic:blipFill>
                    <a:blip r:embed="rId8"/>
                    <a:stretch>
                      <a:fillRect/>
                    </a:stretch>
                  </pic:blipFill>
                  <pic:spPr bwMode="auto">
                    <a:xfrm>
                      <a:off x="0" y="0"/>
                      <a:ext cx="6119495" cy="4458335"/>
                    </a:xfrm>
                    <a:prstGeom prst="rect">
                      <a:avLst/>
                    </a:prstGeom>
                  </pic:spPr>
                </pic:pic>
              </a:graphicData>
            </a:graphic>
          </wp:anchor>
        </w:drawing>
      </w:r>
      <w:r>
        <w:rPr>
          <w:rFonts w:eastAsia="LucidaGrande" w:ascii="Arial" w:hAnsi="Arial"/>
          <w:sz w:val="24"/>
          <w:szCs w:val="24"/>
        </w:rPr>
        <w:t xml:space="preserve"> </w:t>
      </w:r>
      <w:r>
        <w:rPr>
          <w:rFonts w:eastAsia="LucidaGrande" w:ascii="Arial" w:hAnsi="Arial"/>
          <w:sz w:val="24"/>
          <w:szCs w:val="24"/>
        </w:rPr>
        <w:t>нового расположения окон необходимо нажать кнопку добавить и ввести имя расположения.</w:t>
      </w:r>
    </w:p>
    <w:p>
      <w:pPr>
        <w:pStyle w:val="Normal"/>
        <w:rPr>
          <w:rFonts w:ascii="Arial" w:hAnsi="Arial" w:eastAsia="LucidaGrande"/>
          <w:kern w:val="2"/>
          <w:sz w:val="24"/>
          <w:szCs w:val="24"/>
        </w:rPr>
      </w:pPr>
      <w:r>
        <w:rPr>
          <w:rFonts w:eastAsia="LucidaGrande" w:ascii="Arial" w:hAnsi="Arial"/>
          <w:kern w:val="2"/>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8255" simplePos="0" locked="0" layoutInCell="1" allowOverlap="1" relativeHeight="8">
            <wp:simplePos x="0" y="0"/>
            <wp:positionH relativeFrom="column">
              <wp:posOffset>96520</wp:posOffset>
            </wp:positionH>
            <wp:positionV relativeFrom="paragraph">
              <wp:posOffset>-332105</wp:posOffset>
            </wp:positionV>
            <wp:extent cx="5668645" cy="4133850"/>
            <wp:effectExtent l="0" t="0" r="0" b="0"/>
            <wp:wrapTopAndBottom/>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9"/>
                    <a:stretch>
                      <a:fillRect/>
                    </a:stretch>
                  </pic:blipFill>
                  <pic:spPr bwMode="auto">
                    <a:xfrm>
                      <a:off x="0" y="0"/>
                      <a:ext cx="5668645" cy="4133850"/>
                    </a:xfrm>
                    <a:prstGeom prst="rect">
                      <a:avLst/>
                    </a:prstGeom>
                  </pic:spPr>
                </pic:pic>
              </a:graphicData>
            </a:graphic>
          </wp:anchor>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8255" simplePos="0" locked="0" layoutInCell="1" allowOverlap="1" relativeHeight="3">
            <wp:simplePos x="0" y="0"/>
            <wp:positionH relativeFrom="column">
              <wp:posOffset>160655</wp:posOffset>
            </wp:positionH>
            <wp:positionV relativeFrom="paragraph">
              <wp:posOffset>836930</wp:posOffset>
            </wp:positionV>
            <wp:extent cx="5401945" cy="3942080"/>
            <wp:effectExtent l="0" t="0" r="0" b="0"/>
            <wp:wrapTopAndBottom/>
            <wp:docPr id="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descr=""/>
                    <pic:cNvPicPr>
                      <a:picLocks noChangeAspect="1" noChangeArrowheads="1"/>
                    </pic:cNvPicPr>
                  </pic:nvPicPr>
                  <pic:blipFill>
                    <a:blip r:embed="rId10"/>
                    <a:stretch>
                      <a:fillRect/>
                    </a:stretch>
                  </pic:blipFill>
                  <pic:spPr bwMode="auto">
                    <a:xfrm>
                      <a:off x="0" y="0"/>
                      <a:ext cx="5401945" cy="3942080"/>
                    </a:xfrm>
                    <a:prstGeom prst="rect">
                      <a:avLst/>
                    </a:prstGeom>
                  </pic:spPr>
                </pic:pic>
              </a:graphicData>
            </a:graphic>
          </wp:anchor>
        </w:drawing>
      </w:r>
    </w:p>
    <w:p>
      <w:pPr>
        <w:pStyle w:val="Normal"/>
        <w:rPr>
          <w:rFonts w:ascii="Calibri" w:hAnsi="Calibri" w:eastAsia="LucidaGrande" w:asciiTheme="minorHAnsi" w:hAnsiTheme="minorHAnsi"/>
          <w:kern w:val="2"/>
          <w:szCs w:val="24"/>
        </w:rPr>
      </w:pPr>
      <w:r>
        <w:rPr>
          <w:rFonts w:eastAsia="LucidaGrande" w:ascii="Arial" w:hAnsi="Arial"/>
          <w:sz w:val="24"/>
          <w:szCs w:val="24"/>
        </w:rPr>
        <w:t xml:space="preserve">Переименование также возможно </w:t>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rPr>
      </w:pPr>
      <w:r>
        <w:rPr>
          <w:rFonts w:eastAsia="LucidaGrande" w:ascii="Arial" w:hAnsi="Arial"/>
          <w:sz w:val="24"/>
          <w:szCs w:val="24"/>
        </w:rPr>
        <w:t>Для сохранения выбранного из списка варианта нужно только нажать кнопку «Сохранить» и указанная конфигурация будет сохранена.</w:t>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6985" simplePos="0" locked="0" layoutInCell="1" allowOverlap="1" relativeHeight="4">
            <wp:simplePos x="0" y="0"/>
            <wp:positionH relativeFrom="column">
              <wp:align>center</wp:align>
            </wp:positionH>
            <wp:positionV relativeFrom="paragraph">
              <wp:posOffset>185420</wp:posOffset>
            </wp:positionV>
            <wp:extent cx="4926965" cy="3595370"/>
            <wp:effectExtent l="0" t="0" r="0" b="0"/>
            <wp:wrapTopAndBottom/>
            <wp:docPr id="10"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descr=""/>
                    <pic:cNvPicPr>
                      <a:picLocks noChangeAspect="1" noChangeArrowheads="1"/>
                    </pic:cNvPicPr>
                  </pic:nvPicPr>
                  <pic:blipFill>
                    <a:blip r:embed="rId11"/>
                    <a:stretch>
                      <a:fillRect/>
                    </a:stretch>
                  </pic:blipFill>
                  <pic:spPr bwMode="auto">
                    <a:xfrm>
                      <a:off x="0" y="0"/>
                      <a:ext cx="4926965" cy="3595370"/>
                    </a:xfrm>
                    <a:prstGeom prst="rect">
                      <a:avLst/>
                    </a:prstGeom>
                  </pic:spPr>
                </pic:pic>
              </a:graphicData>
            </a:graphic>
          </wp:anchor>
        </w:drawing>
      </w:r>
    </w:p>
    <w:p>
      <w:pPr>
        <w:pStyle w:val="Normal"/>
        <w:rPr>
          <w:rFonts w:ascii="Calibri" w:hAnsi="Calibri" w:eastAsia="LucidaGrande" w:asciiTheme="minorHAnsi" w:hAnsiTheme="minorHAnsi"/>
          <w:kern w:val="2"/>
          <w:szCs w:val="24"/>
        </w:rPr>
      </w:pPr>
      <w:r>
        <w:rPr>
          <w:rFonts w:eastAsia="LucidaGrande" w:ascii="Arial" w:hAnsi="Arial"/>
          <w:sz w:val="24"/>
          <w:szCs w:val="24"/>
        </w:rPr>
        <w:t>В программе предусмотрен выбор цвета фона</w:t>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6985" simplePos="0" locked="0" layoutInCell="1" allowOverlap="1" relativeHeight="5">
            <wp:simplePos x="0" y="0"/>
            <wp:positionH relativeFrom="column">
              <wp:posOffset>596265</wp:posOffset>
            </wp:positionH>
            <wp:positionV relativeFrom="paragraph">
              <wp:posOffset>97155</wp:posOffset>
            </wp:positionV>
            <wp:extent cx="5212715" cy="3498215"/>
            <wp:effectExtent l="0" t="0" r="0" b="0"/>
            <wp:wrapTopAndBottom/>
            <wp:docPr id="1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descr=""/>
                    <pic:cNvPicPr>
                      <a:picLocks noChangeAspect="1" noChangeArrowheads="1"/>
                    </pic:cNvPicPr>
                  </pic:nvPicPr>
                  <pic:blipFill>
                    <a:blip r:embed="rId12"/>
                    <a:stretch>
                      <a:fillRect/>
                    </a:stretch>
                  </pic:blipFill>
                  <pic:spPr bwMode="auto">
                    <a:xfrm>
                      <a:off x="0" y="0"/>
                      <a:ext cx="5212715" cy="3498215"/>
                    </a:xfrm>
                    <a:prstGeom prst="rect">
                      <a:avLst/>
                    </a:prstGeom>
                  </pic:spPr>
                </pic:pic>
              </a:graphicData>
            </a:graphic>
          </wp:anchor>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Calibri" w:hAnsi="Calibri" w:eastAsia="LucidaGrande" w:asciiTheme="minorHAnsi" w:hAnsiTheme="minorHAnsi"/>
        </w:rPr>
      </w:pPr>
      <w:r>
        <w:rPr>
          <w:rFonts w:eastAsia="LucidaGrande" w:ascii="Arial" w:hAnsi="Arial"/>
          <w:sz w:val="24"/>
          <w:szCs w:val="24"/>
        </w:rPr>
        <w:t>Для выбора указанной конфигурации на видеостене надо лишь нажать кнопку «Установить»</w:t>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0" simplePos="0" locked="0" layoutInCell="1" allowOverlap="1" relativeHeight="6">
            <wp:simplePos x="0" y="0"/>
            <wp:positionH relativeFrom="column">
              <wp:posOffset>408940</wp:posOffset>
            </wp:positionH>
            <wp:positionV relativeFrom="paragraph">
              <wp:posOffset>104775</wp:posOffset>
            </wp:positionV>
            <wp:extent cx="5373370" cy="3607435"/>
            <wp:effectExtent l="0" t="0" r="0" b="0"/>
            <wp:wrapTopAndBottom/>
            <wp:docPr id="12"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descr=""/>
                    <pic:cNvPicPr>
                      <a:picLocks noChangeAspect="1" noChangeArrowheads="1"/>
                    </pic:cNvPicPr>
                  </pic:nvPicPr>
                  <pic:blipFill>
                    <a:blip r:embed="rId13"/>
                    <a:stretch>
                      <a:fillRect/>
                    </a:stretch>
                  </pic:blipFill>
                  <pic:spPr bwMode="auto">
                    <a:xfrm>
                      <a:off x="0" y="0"/>
                      <a:ext cx="5373370" cy="3607435"/>
                    </a:xfrm>
                    <a:prstGeom prst="rect">
                      <a:avLst/>
                    </a:prstGeom>
                  </pic:spPr>
                </pic:pic>
              </a:graphicData>
            </a:graphic>
          </wp:anchor>
        </w:drawing>
      </w:r>
    </w:p>
    <w:p>
      <w:pPr>
        <w:pStyle w:val="Normal"/>
        <w:rPr>
          <w:rFonts w:ascii="Calibri" w:hAnsi="Calibri" w:eastAsia="LucidaGrande" w:asciiTheme="minorHAnsi" w:hAnsiTheme="minorHAnsi"/>
        </w:rPr>
      </w:pPr>
      <w:r>
        <w:rPr>
          <w:rFonts w:eastAsia="LucidaGrande" w:ascii="Arial" w:hAnsi="Arial"/>
          <w:sz w:val="24"/>
          <w:szCs w:val="24"/>
        </w:rPr>
        <w:t>Вернуть все источники к первоначальному виду можно, нажав кнопку «Базовое положение» при этом все окна будут выстроены в ряд в левом верхнем углу.</w:t>
      </w:r>
    </w:p>
    <w:p>
      <w:pPr>
        <w:pStyle w:val="Normal"/>
        <w:rPr>
          <w:rFonts w:ascii="Arial" w:hAnsi="Arial" w:eastAsia="LucidaGrande" w:cs="Verdana"/>
          <w:color w:val="262626"/>
          <w:sz w:val="24"/>
          <w:szCs w:val="24"/>
        </w:rPr>
      </w:pPr>
      <w:r>
        <w:rPr>
          <w:rFonts w:eastAsia="LucidaGrande" w:cs="Verdana" w:ascii="Arial" w:hAnsi="Arial"/>
          <w:color w:val="262626"/>
          <w:sz w:val="24"/>
          <w:szCs w:val="24"/>
        </w:rPr>
        <w:drawing>
          <wp:anchor behindDoc="0" distT="0" distB="0" distL="19050" distR="5080" simplePos="0" locked="0" layoutInCell="1" allowOverlap="1" relativeHeight="7">
            <wp:simplePos x="0" y="0"/>
            <wp:positionH relativeFrom="column">
              <wp:posOffset>481965</wp:posOffset>
            </wp:positionH>
            <wp:positionV relativeFrom="paragraph">
              <wp:posOffset>203200</wp:posOffset>
            </wp:positionV>
            <wp:extent cx="4890770" cy="3288665"/>
            <wp:effectExtent l="0" t="0" r="0" b="0"/>
            <wp:wrapTopAndBottom/>
            <wp:docPr id="1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descr=""/>
                    <pic:cNvPicPr>
                      <a:picLocks noChangeAspect="1" noChangeArrowheads="1"/>
                    </pic:cNvPicPr>
                  </pic:nvPicPr>
                  <pic:blipFill>
                    <a:blip r:embed="rId14"/>
                    <a:stretch>
                      <a:fillRect/>
                    </a:stretch>
                  </pic:blipFill>
                  <pic:spPr bwMode="auto">
                    <a:xfrm>
                      <a:off x="0" y="0"/>
                      <a:ext cx="4890770" cy="3288665"/>
                    </a:xfrm>
                    <a:prstGeom prst="rect">
                      <a:avLst/>
                    </a:prstGeom>
                  </pic:spPr>
                </pic:pic>
              </a:graphicData>
            </a:graphic>
          </wp:anchor>
        </w:drawing>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Normal"/>
        <w:rPr>
          <w:rFonts w:ascii="Arial" w:hAnsi="Arial" w:eastAsia="LucidaGrande" w:cs="Verdana"/>
          <w:color w:val="262626"/>
          <w:sz w:val="24"/>
          <w:szCs w:val="24"/>
        </w:rPr>
      </w:pPr>
      <w:r>
        <w:rPr>
          <w:rFonts w:eastAsia="LucidaGrande" w:cs="Verdana" w:ascii="Arial" w:hAnsi="Arial"/>
          <w:color w:val="262626"/>
          <w:sz w:val="24"/>
          <w:szCs w:val="24"/>
        </w:rPr>
      </w:r>
    </w:p>
    <w:p>
      <w:pPr>
        <w:pStyle w:val="7"/>
        <w:numPr>
          <w:ilvl w:val="0"/>
          <w:numId w:val="2"/>
        </w:numPr>
        <w:rPr>
          <w:rFonts w:eastAsia="LucidaGrande"/>
        </w:rPr>
      </w:pPr>
      <w:bookmarkStart w:id="14" w:name="_Toc8123965"/>
      <w:bookmarkStart w:id="15" w:name="_Toc519069551"/>
      <w:r>
        <w:rPr>
          <w:rFonts w:eastAsia="LucidaGrande" w:ascii="Arial" w:hAnsi="Arial"/>
          <w:sz w:val="24"/>
          <w:szCs w:val="24"/>
        </w:rPr>
        <w:t>Особенности работы</w:t>
      </w:r>
      <w:bookmarkEnd w:id="14"/>
      <w:bookmarkEnd w:id="15"/>
    </w:p>
    <w:p>
      <w:pPr>
        <w:pStyle w:val="Normal"/>
        <w:rPr>
          <w:rFonts w:ascii="Calibri" w:hAnsi="Calibri" w:eastAsia="LucidaGrande" w:asciiTheme="minorHAnsi" w:hAnsiTheme="minorHAnsi"/>
          <w:kern w:val="2"/>
        </w:rPr>
      </w:pPr>
      <w:r>
        <w:rPr>
          <w:rFonts w:eastAsia="LucidaGrande" w:ascii="Arial" w:hAnsi="Arial"/>
          <w:kern w:val="2"/>
          <w:sz w:val="24"/>
          <w:szCs w:val="24"/>
        </w:rPr>
        <w:t>Для удобства работы в многопользовательском режиме программа сохраняет локально настройки взаимного расположения источников.  Это позволяет нескольким операторам пользоваться своими собственными настройками для конфигурирования видеостены.</w:t>
      </w:r>
    </w:p>
    <w:p>
      <w:pPr>
        <w:pStyle w:val="7"/>
        <w:numPr>
          <w:ilvl w:val="0"/>
          <w:numId w:val="2"/>
        </w:numPr>
        <w:rPr>
          <w:rFonts w:eastAsia="LucidaGrande"/>
        </w:rPr>
      </w:pPr>
      <w:bookmarkStart w:id="16" w:name="_Toc8123966"/>
      <w:bookmarkStart w:id="17" w:name="_Toc519069552"/>
      <w:r>
        <w:rPr>
          <w:rFonts w:eastAsia="LucidaGrande" w:ascii="Arial" w:hAnsi="Arial"/>
          <w:sz w:val="24"/>
          <w:szCs w:val="24"/>
        </w:rPr>
        <w:t>Подключение</w:t>
      </w:r>
      <w:bookmarkEnd w:id="16"/>
      <w:bookmarkEnd w:id="17"/>
    </w:p>
    <w:p>
      <w:pPr>
        <w:pStyle w:val="12121"/>
        <w:rPr>
          <w:rFonts w:ascii="Calibri" w:hAnsi="Calibri" w:asciiTheme="minorHAnsi" w:hAnsiTheme="minorHAnsi"/>
        </w:rPr>
      </w:pPr>
      <w:r>
        <w:rPr>
          <w:rFonts w:ascii="Arial" w:hAnsi="Arial"/>
          <w:sz w:val="24"/>
          <w:szCs w:val="24"/>
        </w:rPr>
        <w:t>Подключение осуществляется первым видеовыходом на первый монитор, который занимает левый верхний угол. Второй монитор занимает правый верхний угол. Источники сигнала соответственно подключаются к четырем входам.</w:t>
      </w:r>
    </w:p>
    <w:p>
      <w:pPr>
        <w:pStyle w:val="Normal"/>
        <w:rPr>
          <w:rFonts w:ascii="Arial" w:hAnsi="Arial"/>
          <w:sz w:val="24"/>
          <w:szCs w:val="24"/>
        </w:rPr>
      </w:pPr>
      <w:r>
        <w:rPr>
          <w:rFonts w:ascii="Arial" w:hAnsi="Arial"/>
          <w:sz w:val="24"/>
          <w:szCs w:val="24"/>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ISOCPEUR">
    <w:charset w:val="01"/>
    <w:family w:val="roman"/>
    <w:pitch w:val="variable"/>
  </w:font>
  <w:font w:name="Cambria">
    <w:charset w:val="01"/>
    <w:family w:val="roman"/>
    <w:pitch w:val="variable"/>
  </w:font>
  <w:font w:name="Arial">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7"/>
      <w:numFmt w:val="decimal"/>
      <w:lvlText w:val="%1."/>
      <w:lvlJc w:val="left"/>
      <w:pPr>
        <w:ind w:left="1571" w:hanging="360"/>
      </w:pPr>
    </w:lvl>
    <w:lvl w:ilvl="1">
      <w:start w:val="1"/>
      <w:pStyle w:val="2"/>
      <w:numFmt w:val="decimal"/>
      <w:lvlText w:val="Раздел %1.%2"/>
      <w:lvlJc w:val="left"/>
      <w:pPr>
        <w:tabs>
          <w:tab w:val="num" w:pos="2520"/>
        </w:tabs>
        <w:ind w:left="0" w:hanging="0"/>
      </w:pPr>
    </w:lvl>
    <w:lvl w:ilvl="2">
      <w:start w:val="1"/>
      <w:pStyle w:val="3"/>
      <w:numFmt w:val="lowerLetter"/>
      <w:lvlText w:val="(%3)"/>
      <w:lvlJc w:val="left"/>
      <w:pPr>
        <w:tabs>
          <w:tab w:val="num" w:pos="1008"/>
        </w:tabs>
        <w:ind w:left="720" w:hanging="432"/>
      </w:pPr>
    </w:lvl>
    <w:lvl w:ilvl="3">
      <w:start w:val="1"/>
      <w:pStyle w:val="4"/>
      <w:numFmt w:val="lowerRoman"/>
      <w:lvlText w:val="(%4)"/>
      <w:lvlJc w:val="right"/>
      <w:pPr>
        <w:tabs>
          <w:tab w:val="num" w:pos="864"/>
        </w:tabs>
        <w:ind w:left="864" w:hanging="144"/>
      </w:pPr>
    </w:lvl>
    <w:lvl w:ilvl="4">
      <w:start w:val="1"/>
      <w:pStyle w:val="5"/>
      <w:numFmt w:val="decimal"/>
      <w:lvlText w:val="%5)"/>
      <w:lvlJc w:val="left"/>
      <w:pPr>
        <w:tabs>
          <w:tab w:val="num" w:pos="1296"/>
        </w:tabs>
        <w:ind w:left="1008" w:hanging="432"/>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0" w:semiHidden="0" w:unhideWhenUsed="0" w:qFormat="1"/>
    <w:lsdException w:name="Default Paragraph Font" w:uiPriority="1"/>
    <w:lsdException w:name="Subtitle" w:uiPriority="0" w:semiHidden="0" w:unhideWhenUsed="0" w:qFormat="1"/>
    <w:lsdException w:name="Strong" w:uiPriority="0"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c366b"/>
    <w:pPr>
      <w:widowControl w:val="false"/>
      <w:bidi w:val="0"/>
      <w:ind w:firstLine="567"/>
      <w:jc w:val="left"/>
    </w:pPr>
    <w:rPr>
      <w:rFonts w:ascii="ISOCPEUR" w:hAnsi="ISOCPEUR" w:eastAsia="Times New Roman" w:cs="Times New Roman"/>
      <w:color w:val="auto"/>
      <w:kern w:val="0"/>
      <w:sz w:val="24"/>
      <w:szCs w:val="20"/>
      <w:lang w:val="ru-RU" w:eastAsia="ru-RU" w:bidi="ar-SA"/>
    </w:rPr>
  </w:style>
  <w:style w:type="paragraph" w:styleId="1">
    <w:name w:val="Heading 1"/>
    <w:basedOn w:val="Normal"/>
    <w:next w:val="Normal"/>
    <w:link w:val="10"/>
    <w:uiPriority w:val="9"/>
    <w:qFormat/>
    <w:rsid w:val="00834ded"/>
    <w:pPr>
      <w:keepNext w:val="true"/>
      <w:numPr>
        <w:ilvl w:val="0"/>
        <w:numId w:val="1"/>
      </w:numPr>
      <w:spacing w:before="240" w:after="60"/>
    </w:pPr>
    <w:rPr>
      <w:rFonts w:ascii="Cambria" w:hAnsi="Cambria" w:cs="Cambria"/>
      <w:b/>
      <w:bCs/>
      <w:kern w:val="2"/>
      <w:sz w:val="32"/>
      <w:szCs w:val="32"/>
    </w:rPr>
  </w:style>
  <w:style w:type="paragraph" w:styleId="2">
    <w:name w:val="Heading 2"/>
    <w:basedOn w:val="Normal"/>
    <w:next w:val="Normal"/>
    <w:link w:val="20"/>
    <w:uiPriority w:val="9"/>
    <w:qFormat/>
    <w:rsid w:val="00834ded"/>
    <w:pPr>
      <w:keepNext w:val="true"/>
      <w:numPr>
        <w:ilvl w:val="1"/>
        <w:numId w:val="1"/>
      </w:numPr>
      <w:spacing w:before="240" w:after="60"/>
      <w:outlineLvl w:val="1"/>
    </w:pPr>
    <w:rPr>
      <w:rFonts w:ascii="Arial" w:hAnsi="Arial" w:cs="Arial"/>
      <w:b/>
      <w:bCs/>
      <w:i/>
      <w:iCs/>
      <w:sz w:val="28"/>
      <w:szCs w:val="28"/>
    </w:rPr>
  </w:style>
  <w:style w:type="paragraph" w:styleId="3">
    <w:name w:val="Heading 3"/>
    <w:basedOn w:val="Normal"/>
    <w:next w:val="Normal"/>
    <w:link w:val="30"/>
    <w:uiPriority w:val="9"/>
    <w:qFormat/>
    <w:rsid w:val="00834ded"/>
    <w:pPr>
      <w:keepNext w:val="true"/>
      <w:numPr>
        <w:ilvl w:val="2"/>
        <w:numId w:val="1"/>
      </w:numPr>
      <w:spacing w:before="240" w:after="60"/>
      <w:outlineLvl w:val="2"/>
    </w:pPr>
    <w:rPr>
      <w:rFonts w:ascii="Arial" w:hAnsi="Arial" w:cs="Arial"/>
      <w:b/>
      <w:bCs/>
      <w:sz w:val="26"/>
      <w:szCs w:val="26"/>
    </w:rPr>
  </w:style>
  <w:style w:type="paragraph" w:styleId="4">
    <w:name w:val="Heading 4"/>
    <w:basedOn w:val="Normal"/>
    <w:next w:val="Normal"/>
    <w:link w:val="40"/>
    <w:uiPriority w:val="9"/>
    <w:qFormat/>
    <w:rsid w:val="00834ded"/>
    <w:pPr>
      <w:numPr>
        <w:ilvl w:val="3"/>
        <w:numId w:val="1"/>
      </w:numPr>
      <w:spacing w:before="280" w:after="280"/>
      <w:outlineLvl w:val="3"/>
    </w:pPr>
    <w:rPr>
      <w:b/>
      <w:bCs/>
    </w:rPr>
  </w:style>
  <w:style w:type="paragraph" w:styleId="5">
    <w:name w:val="Heading 5"/>
    <w:basedOn w:val="Normal"/>
    <w:next w:val="Normal"/>
    <w:link w:val="50"/>
    <w:uiPriority w:val="9"/>
    <w:qFormat/>
    <w:rsid w:val="00834ded"/>
    <w:pPr>
      <w:numPr>
        <w:ilvl w:val="4"/>
        <w:numId w:val="1"/>
      </w:numPr>
      <w:spacing w:before="240" w:after="60"/>
      <w:outlineLvl w:val="4"/>
    </w:pPr>
    <w:rPr>
      <w:b/>
      <w:bCs/>
      <w:i/>
      <w:iCs/>
      <w:sz w:val="26"/>
      <w:szCs w:val="26"/>
    </w:rPr>
  </w:style>
  <w:style w:type="paragraph" w:styleId="6">
    <w:name w:val="Heading 6"/>
    <w:basedOn w:val="Normal"/>
    <w:next w:val="12121"/>
    <w:link w:val="60"/>
    <w:uiPriority w:val="9"/>
    <w:qFormat/>
    <w:rsid w:val="00dc366b"/>
    <w:pPr>
      <w:keepNext w:val="true"/>
      <w:keepLines/>
      <w:widowControl/>
      <w:tabs>
        <w:tab w:val="clear" w:pos="708"/>
        <w:tab w:val="left" w:pos="2552" w:leader="none"/>
      </w:tabs>
      <w:suppressAutoHyphens w:val="true"/>
      <w:spacing w:before="200" w:after="120"/>
      <w:ind w:left="2552" w:hanging="1701"/>
      <w:outlineLvl w:val="5"/>
    </w:pPr>
    <w:rPr>
      <w:rFonts w:ascii="Times New Roman" w:hAnsi="Times New Roman"/>
      <w:iCs/>
      <w:sz w:val="28"/>
    </w:rPr>
  </w:style>
  <w:style w:type="paragraph" w:styleId="7">
    <w:name w:val="Heading 7"/>
    <w:basedOn w:val="Normal"/>
    <w:next w:val="12121"/>
    <w:link w:val="70"/>
    <w:uiPriority w:val="9"/>
    <w:qFormat/>
    <w:rsid w:val="00dc366b"/>
    <w:pPr>
      <w:keepNext w:val="true"/>
      <w:keepLines/>
      <w:widowControl/>
      <w:numPr>
        <w:ilvl w:val="0"/>
        <w:numId w:val="1"/>
      </w:numPr>
      <w:tabs>
        <w:tab w:val="clear" w:pos="708"/>
        <w:tab w:val="left" w:pos="3119" w:leader="none"/>
      </w:tabs>
      <w:suppressAutoHyphens w:val="true"/>
      <w:spacing w:before="200" w:after="120"/>
      <w:outlineLvl w:val="0"/>
    </w:pPr>
    <w:rPr>
      <w:rFonts w:ascii="Times New Roman" w:hAnsi="Times New Roman"/>
      <w:iCs/>
      <w:sz w:val="28"/>
    </w:rPr>
  </w:style>
  <w:style w:type="paragraph" w:styleId="8">
    <w:name w:val="Heading 8"/>
    <w:basedOn w:val="Normal"/>
    <w:next w:val="12121"/>
    <w:link w:val="80"/>
    <w:uiPriority w:val="9"/>
    <w:qFormat/>
    <w:rsid w:val="00dc366b"/>
    <w:pPr>
      <w:keepNext w:val="true"/>
      <w:keepLines/>
      <w:widowControl/>
      <w:tabs>
        <w:tab w:val="clear" w:pos="708"/>
        <w:tab w:val="left" w:pos="3402" w:leader="none"/>
      </w:tabs>
      <w:suppressAutoHyphens w:val="true"/>
      <w:spacing w:before="120" w:after="60"/>
      <w:ind w:left="3402" w:hanging="2551"/>
      <w:outlineLvl w:val="7"/>
    </w:pPr>
    <w:rPr>
      <w:rFonts w:ascii="Times New Roman" w:hAnsi="Times New Roman"/>
      <w:sz w:val="28"/>
    </w:rPr>
  </w:style>
  <w:style w:type="paragraph" w:styleId="9">
    <w:name w:val="Heading 9"/>
    <w:basedOn w:val="Normal"/>
    <w:next w:val="12121"/>
    <w:link w:val="90"/>
    <w:uiPriority w:val="9"/>
    <w:qFormat/>
    <w:rsid w:val="00dc366b"/>
    <w:pPr>
      <w:keepNext w:val="true"/>
      <w:keepLines/>
      <w:widowControl/>
      <w:tabs>
        <w:tab w:val="clear" w:pos="708"/>
        <w:tab w:val="left" w:pos="3686" w:leader="none"/>
      </w:tabs>
      <w:suppressAutoHyphens w:val="true"/>
      <w:spacing w:before="120" w:after="60"/>
      <w:ind w:left="3686" w:hanging="2835"/>
      <w:outlineLvl w:val="8"/>
    </w:pPr>
    <w:rPr>
      <w:rFonts w:ascii="Times New Roman" w:hAnsi="Times New Roman"/>
      <w:iCs/>
      <w:sz w:val="28"/>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834ded"/>
    <w:rPr>
      <w:rFonts w:ascii="Cambria" w:hAnsi="Cambria" w:cs="Cambria"/>
      <w:b/>
      <w:bCs/>
      <w:kern w:val="2"/>
      <w:sz w:val="32"/>
      <w:szCs w:val="32"/>
      <w:lang w:eastAsia="zh-CN"/>
    </w:rPr>
  </w:style>
  <w:style w:type="character" w:styleId="21" w:customStyle="1">
    <w:name w:val="Заголовок 2 Знак"/>
    <w:basedOn w:val="DefaultParagraphFont"/>
    <w:link w:val="2"/>
    <w:qFormat/>
    <w:rsid w:val="00834ded"/>
    <w:rPr>
      <w:rFonts w:ascii="Arial" w:hAnsi="Arial" w:cs="Arial"/>
      <w:b/>
      <w:bCs/>
      <w:i/>
      <w:iCs/>
      <w:sz w:val="28"/>
      <w:szCs w:val="28"/>
      <w:lang w:eastAsia="zh-CN"/>
    </w:rPr>
  </w:style>
  <w:style w:type="character" w:styleId="31" w:customStyle="1">
    <w:name w:val="Заголовок 3 Знак"/>
    <w:basedOn w:val="DefaultParagraphFont"/>
    <w:link w:val="3"/>
    <w:qFormat/>
    <w:rsid w:val="00834ded"/>
    <w:rPr>
      <w:rFonts w:ascii="Arial" w:hAnsi="Arial" w:cs="Arial"/>
      <w:b/>
      <w:bCs/>
      <w:sz w:val="26"/>
      <w:szCs w:val="26"/>
      <w:lang w:eastAsia="zh-CN"/>
    </w:rPr>
  </w:style>
  <w:style w:type="character" w:styleId="41" w:customStyle="1">
    <w:name w:val="Заголовок 4 Знак"/>
    <w:basedOn w:val="DefaultParagraphFont"/>
    <w:link w:val="4"/>
    <w:qFormat/>
    <w:rsid w:val="00834ded"/>
    <w:rPr>
      <w:rFonts w:ascii="Calibri" w:hAnsi="Calibri" w:cs="Calibri"/>
      <w:b/>
      <w:bCs/>
      <w:sz w:val="24"/>
      <w:szCs w:val="24"/>
      <w:lang w:eastAsia="zh-CN"/>
    </w:rPr>
  </w:style>
  <w:style w:type="character" w:styleId="Style5" w:customStyle="1">
    <w:name w:val="Основной текст Знак"/>
    <w:basedOn w:val="DefaultParagraphFont"/>
    <w:link w:val="a3"/>
    <w:uiPriority w:val="99"/>
    <w:semiHidden/>
    <w:qFormat/>
    <w:rsid w:val="00834ded"/>
    <w:rPr>
      <w:rFonts w:ascii="Calibri" w:hAnsi="Calibri" w:cs="Calibri"/>
      <w:sz w:val="22"/>
      <w:szCs w:val="24"/>
      <w:lang w:eastAsia="zh-CN"/>
    </w:rPr>
  </w:style>
  <w:style w:type="character" w:styleId="51" w:customStyle="1">
    <w:name w:val="Заголовок 5 Знак"/>
    <w:basedOn w:val="DefaultParagraphFont"/>
    <w:link w:val="5"/>
    <w:qFormat/>
    <w:rsid w:val="00834ded"/>
    <w:rPr>
      <w:rFonts w:ascii="Calibri" w:hAnsi="Calibri" w:cs="Calibri"/>
      <w:b/>
      <w:bCs/>
      <w:i/>
      <w:iCs/>
      <w:sz w:val="26"/>
      <w:szCs w:val="26"/>
      <w:lang w:eastAsia="zh-CN"/>
    </w:rPr>
  </w:style>
  <w:style w:type="character" w:styleId="Style6" w:customStyle="1">
    <w:name w:val="Название Знак"/>
    <w:basedOn w:val="DefaultParagraphFont"/>
    <w:link w:val="a6"/>
    <w:qFormat/>
    <w:rsid w:val="00834ded"/>
    <w:rPr>
      <w:rFonts w:ascii="Cambria" w:hAnsi="Cambria" w:eastAsia="" w:cs="" w:asciiTheme="majorHAnsi" w:cstheme="majorBidi" w:eastAsiaTheme="majorEastAsia" w:hAnsiTheme="majorHAnsi"/>
      <w:b/>
      <w:bCs/>
      <w:kern w:val="2"/>
      <w:sz w:val="32"/>
      <w:szCs w:val="32"/>
      <w:lang w:eastAsia="zh-CN"/>
    </w:rPr>
  </w:style>
  <w:style w:type="character" w:styleId="Strong">
    <w:name w:val="Strong"/>
    <w:qFormat/>
    <w:rsid w:val="00834ded"/>
    <w:rPr>
      <w:b/>
      <w:bCs/>
    </w:rPr>
  </w:style>
  <w:style w:type="character" w:styleId="61" w:customStyle="1">
    <w:name w:val="Заголовок 6 Знак"/>
    <w:basedOn w:val="DefaultParagraphFont"/>
    <w:link w:val="6"/>
    <w:uiPriority w:val="9"/>
    <w:qFormat/>
    <w:rsid w:val="00dc366b"/>
    <w:rPr>
      <w:iCs/>
      <w:sz w:val="28"/>
    </w:rPr>
  </w:style>
  <w:style w:type="character" w:styleId="71" w:customStyle="1">
    <w:name w:val="Заголовок 7 Знак"/>
    <w:basedOn w:val="DefaultParagraphFont"/>
    <w:link w:val="7"/>
    <w:uiPriority w:val="9"/>
    <w:qFormat/>
    <w:rsid w:val="00dc366b"/>
    <w:rPr>
      <w:iCs/>
      <w:sz w:val="28"/>
    </w:rPr>
  </w:style>
  <w:style w:type="character" w:styleId="81" w:customStyle="1">
    <w:name w:val="Заголовок 8 Знак"/>
    <w:basedOn w:val="DefaultParagraphFont"/>
    <w:link w:val="8"/>
    <w:uiPriority w:val="9"/>
    <w:qFormat/>
    <w:rsid w:val="00dc366b"/>
    <w:rPr>
      <w:sz w:val="28"/>
    </w:rPr>
  </w:style>
  <w:style w:type="character" w:styleId="91" w:customStyle="1">
    <w:name w:val="Заголовок 9 Знак"/>
    <w:basedOn w:val="DefaultParagraphFont"/>
    <w:link w:val="9"/>
    <w:uiPriority w:val="9"/>
    <w:qFormat/>
    <w:rsid w:val="00dc366b"/>
    <w:rPr>
      <w:iCs/>
      <w:sz w:val="28"/>
    </w:rPr>
  </w:style>
  <w:style w:type="character" w:styleId="1212" w:customStyle="1">
    <w:name w:val="Абзац 12пт 1.2 интервал Знак"/>
    <w:link w:val="12120"/>
    <w:qFormat/>
    <w:rsid w:val="00dc366b"/>
    <w:rPr>
      <w:sz w:val="24"/>
    </w:rPr>
  </w:style>
  <w:style w:type="character" w:styleId="Style7" w:customStyle="1">
    <w:name w:val="Текст выноски Знак"/>
    <w:basedOn w:val="DefaultParagraphFont"/>
    <w:link w:val="aa"/>
    <w:uiPriority w:val="99"/>
    <w:semiHidden/>
    <w:qFormat/>
    <w:rsid w:val="00dc366b"/>
    <w:rPr>
      <w:rFonts w:ascii="Tahoma" w:hAnsi="Tahoma" w:cs="Tahoma"/>
      <w:sz w:val="16"/>
      <w:szCs w:val="16"/>
    </w:rPr>
  </w:style>
  <w:style w:type="character" w:styleId="ListLabel1">
    <w:name w:val="ListLabel 1"/>
    <w:qFormat/>
    <w:rPr>
      <w:rFonts w:cs="Times New Roman"/>
      <w:sz w:val="24"/>
    </w:rPr>
  </w:style>
  <w:style w:type="character" w:styleId="ListLabel2">
    <w:name w:val="ListLabel 2"/>
    <w:qFormat/>
    <w:rPr>
      <w:color w:val="auto"/>
    </w:rPr>
  </w:style>
  <w:style w:type="character" w:styleId="ListLabel3">
    <w:name w:val="ListLabel 3"/>
    <w:qFormat/>
    <w:rPr>
      <w:rFonts w:cs="Times New Roman"/>
      <w:sz w:val="24"/>
    </w:rPr>
  </w:style>
  <w:style w:type="character" w:styleId="ListLabel4">
    <w:name w:val="ListLabel 4"/>
    <w:qFormat/>
    <w:rPr>
      <w:color w:val="auto"/>
    </w:rPr>
  </w:style>
  <w:style w:type="paragraph" w:styleId="Style8">
    <w:name w:val="Заголовок"/>
    <w:basedOn w:val="Normal"/>
    <w:next w:val="Style9"/>
    <w:qFormat/>
    <w:pPr>
      <w:keepNext w:val="true"/>
      <w:spacing w:before="240" w:after="120"/>
    </w:pPr>
    <w:rPr>
      <w:rFonts w:ascii="Liberation Sans" w:hAnsi="Liberation Sans" w:eastAsia="Noto Sans CJK SC Regular" w:cs="FreeSans"/>
      <w:sz w:val="28"/>
      <w:szCs w:val="28"/>
    </w:rPr>
  </w:style>
  <w:style w:type="paragraph" w:styleId="Style9">
    <w:name w:val="Body Text"/>
    <w:basedOn w:val="Normal"/>
    <w:link w:val="a4"/>
    <w:uiPriority w:val="99"/>
    <w:semiHidden/>
    <w:unhideWhenUsed/>
    <w:rsid w:val="00834ded"/>
    <w:pPr>
      <w:spacing w:before="0" w:after="120"/>
    </w:pPr>
    <w:rPr/>
  </w:style>
  <w:style w:type="paragraph" w:styleId="Style10">
    <w:name w:val="List"/>
    <w:basedOn w:val="Style9"/>
    <w:pPr/>
    <w:rPr>
      <w:rFonts w:cs="FreeSans"/>
    </w:rPr>
  </w:style>
  <w:style w:type="paragraph" w:styleId="Style11">
    <w:name w:val="Caption"/>
    <w:basedOn w:val="Normal"/>
    <w:qFormat/>
    <w:pPr>
      <w:suppressLineNumbers/>
      <w:spacing w:before="120" w:after="120"/>
    </w:pPr>
    <w:rPr>
      <w:rFonts w:cs="FreeSans"/>
      <w:i/>
      <w:iCs/>
      <w:sz w:val="24"/>
      <w:szCs w:val="24"/>
    </w:rPr>
  </w:style>
  <w:style w:type="paragraph" w:styleId="Style12">
    <w:name w:val="Указатель"/>
    <w:basedOn w:val="Normal"/>
    <w:qFormat/>
    <w:pPr>
      <w:suppressLineNumbers/>
    </w:pPr>
    <w:rPr>
      <w:rFonts w:cs="FreeSans"/>
    </w:rPr>
  </w:style>
  <w:style w:type="paragraph" w:styleId="Caption">
    <w:name w:val="caption"/>
    <w:basedOn w:val="Normal"/>
    <w:qFormat/>
    <w:rsid w:val="00834ded"/>
    <w:pPr>
      <w:suppressLineNumbers/>
      <w:spacing w:before="0" w:after="120"/>
    </w:pPr>
    <w:rPr>
      <w:rFonts w:cs="Mangal"/>
      <w:i/>
      <w:iCs/>
    </w:rPr>
  </w:style>
  <w:style w:type="paragraph" w:styleId="Style13">
    <w:name w:val="Title"/>
    <w:basedOn w:val="Normal"/>
    <w:next w:val="Normal"/>
    <w:link w:val="a7"/>
    <w:qFormat/>
    <w:rsid w:val="00834ded"/>
    <w:pPr>
      <w:spacing w:before="240" w:after="60"/>
      <w:jc w:val="center"/>
      <w:outlineLvl w:val="0"/>
    </w:pPr>
    <w:rPr>
      <w:rFonts w:ascii="Cambria" w:hAnsi="Cambria" w:eastAsia="" w:cs="" w:asciiTheme="majorHAnsi" w:cstheme="majorBidi" w:eastAsiaTheme="majorEastAsia" w:hAnsiTheme="majorHAnsi"/>
      <w:b/>
      <w:bCs/>
      <w:kern w:val="2"/>
      <w:sz w:val="32"/>
      <w:szCs w:val="32"/>
    </w:rPr>
  </w:style>
  <w:style w:type="paragraph" w:styleId="ListParagraph">
    <w:name w:val="List Paragraph"/>
    <w:basedOn w:val="Normal"/>
    <w:qFormat/>
    <w:rsid w:val="00834ded"/>
    <w:pPr>
      <w:ind w:left="708" w:firstLine="567"/>
    </w:pPr>
    <w:rPr/>
  </w:style>
  <w:style w:type="paragraph" w:styleId="12121" w:customStyle="1">
    <w:name w:val="Абзац 12пт 1.2 интервал"/>
    <w:basedOn w:val="Normal"/>
    <w:link w:val="12121"/>
    <w:qFormat/>
    <w:rsid w:val="00dc366b"/>
    <w:pPr>
      <w:keepLines/>
      <w:widowControl/>
      <w:spacing w:lineRule="auto" w:line="288" w:before="60" w:after="60"/>
      <w:ind w:firstLine="851"/>
      <w:jc w:val="both"/>
    </w:pPr>
    <w:rPr>
      <w:rFonts w:ascii="Times New Roman" w:hAnsi="Times New Roman"/>
    </w:rPr>
  </w:style>
  <w:style w:type="paragraph" w:styleId="12122" w:customStyle="1">
    <w:name w:val="АбзацМ 12пт 1.2 интервал"/>
    <w:basedOn w:val="12121"/>
    <w:qFormat/>
    <w:rsid w:val="00dc366b"/>
    <w:pPr>
      <w:tabs>
        <w:tab w:val="clear" w:pos="708"/>
        <w:tab w:val="left" w:pos="360" w:leader="none"/>
      </w:tabs>
      <w:ind w:left="0" w:firstLine="851"/>
    </w:pPr>
    <w:rPr/>
  </w:style>
  <w:style w:type="paragraph" w:styleId="BalloonText">
    <w:name w:val="Balloon Text"/>
    <w:basedOn w:val="Normal"/>
    <w:link w:val="ab"/>
    <w:uiPriority w:val="99"/>
    <w:semiHidden/>
    <w:unhideWhenUsed/>
    <w:qFormat/>
    <w:rsid w:val="00dc366b"/>
    <w:pPr/>
    <w:rPr>
      <w:rFonts w:ascii="Tahoma" w:hAnsi="Tahoma" w:cs="Tahoma"/>
      <w:sz w:val="16"/>
      <w:szCs w:val="16"/>
    </w:rPr>
  </w:style>
  <w:style w:type="paragraph" w:styleId="TOCHeading">
    <w:name w:val="TOC Heading"/>
    <w:basedOn w:val="1"/>
    <w:next w:val="Normal"/>
    <w:uiPriority w:val="39"/>
    <w:semiHidden/>
    <w:unhideWhenUsed/>
    <w:qFormat/>
    <w:rsid w:val="00ab4fd8"/>
    <w:pPr>
      <w:keepLines/>
      <w:widowControl/>
      <w:numPr>
        <w:ilvl w:val="0"/>
        <w:numId w:val="0"/>
      </w:numPr>
      <w:spacing w:lineRule="auto" w:line="276" w:before="480" w:after="0"/>
      <w:ind w:firstLine="567"/>
    </w:pPr>
    <w:rPr>
      <w:rFonts w:ascii="Cambria" w:hAnsi="Cambria" w:eastAsia="" w:cs="" w:asciiTheme="majorHAnsi" w:cstheme="majorBidi" w:eastAsiaTheme="majorEastAsia" w:hAnsiTheme="majorHAnsi"/>
      <w:color w:val="365F91" w:themeColor="accent1" w:themeShade="bf"/>
      <w:kern w:val="0"/>
      <w:sz w:val="28"/>
      <w:szCs w:val="28"/>
      <w:lang w:eastAsia="en-US"/>
    </w:rPr>
  </w:style>
  <w:style w:type="numbering" w:styleId="NoList" w:default="1">
    <w:name w:val="No List"/>
    <w:uiPriority w:val="99"/>
    <w:semiHidden/>
    <w:unhideWhenUsed/>
    <w:qFormat/>
  </w:style>
  <w:style w:type="numbering" w:styleId="121" w:customStyle="1">
    <w:name w:val="Маркированный 12пт 1 интервал"/>
    <w:uiPriority w:val="99"/>
    <w:qFormat/>
    <w:rsid w:val="00dc366b"/>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A47E-4322-4366-B3D4-4390DFE9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Application>LibreOffice/6.1.3.2$Linux_X86_64 LibreOffice_project/10$Build-2</Application>
  <Pages>10</Pages>
  <Words>873</Words>
  <Characters>6410</Characters>
  <CharactersWithSpaces>7226</CharactersWithSpaces>
  <Paragraphs>71</Paragraphs>
  <Company>Krokoz™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2019-07-16T08:29:00Z</dcterms:created>
  <dc:creator>Konovalov</dc:creator>
  <dc:description/>
  <dc:language>ru-RU</dc:language>
  <cp:lastModifiedBy/>
  <dcterms:modified xsi:type="dcterms:W3CDTF">2019-07-16T14:42:20Z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